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方正小标宋简体" w:hAnsi="宋体" w:eastAsia="方正小标宋简体"/>
          <w:color w:val="FF0000"/>
          <w:w w:val="70"/>
          <w:sz w:val="98"/>
          <w:szCs w:val="72"/>
        </w:rPr>
      </w:pPr>
    </w:p>
    <w:p>
      <w:pPr>
        <w:jc w:val="center"/>
        <w:rPr>
          <w:rFonts w:ascii="方正小标宋简体" w:hAnsi="宋体" w:eastAsia="方正小标宋简体"/>
          <w:color w:val="FF0000"/>
          <w:w w:val="70"/>
          <w:sz w:val="98"/>
          <w:szCs w:val="72"/>
        </w:rPr>
      </w:pPr>
      <w:r>
        <w:rPr>
          <w:rFonts w:hint="eastAsia" w:ascii="方正小标宋简体" w:hAnsi="宋体" w:eastAsia="方正小标宋简体"/>
          <w:color w:val="FF0000"/>
          <w:w w:val="70"/>
          <w:sz w:val="98"/>
          <w:szCs w:val="72"/>
        </w:rPr>
        <w:t>吉林省工程咨询协会文件</w:t>
      </w:r>
    </w:p>
    <w:p>
      <w:pPr>
        <w:jc w:val="center"/>
        <w:rPr>
          <w:color w:val="000000"/>
          <w:sz w:val="48"/>
          <w:szCs w:val="48"/>
        </w:rPr>
      </w:pPr>
    </w:p>
    <w:p>
      <w:pPr>
        <w:jc w:val="center"/>
        <w:rPr>
          <w:color w:val="FF0000"/>
          <w:sz w:val="36"/>
          <w:szCs w:val="36"/>
          <w:highlight w:val="none"/>
        </w:rPr>
      </w:pPr>
      <w:r>
        <w:rPr>
          <w:rFonts w:hint="eastAsia" w:ascii="楷体" w:hAnsi="楷体" w:eastAsia="楷体"/>
          <w:color w:val="000000"/>
          <w:sz w:val="30"/>
          <w:szCs w:val="30"/>
          <w:highlight w:val="none"/>
        </w:rPr>
        <w:t>吉咨协字</w:t>
      </w:r>
      <w:r>
        <w:rPr>
          <w:rFonts w:ascii="楷体" w:hAnsi="楷体" w:eastAsia="楷体"/>
          <w:color w:val="000000"/>
          <w:sz w:val="30"/>
          <w:szCs w:val="30"/>
          <w:highlight w:val="none"/>
        </w:rPr>
        <w:t>[</w:t>
      </w:r>
      <w:r>
        <w:rPr>
          <w:rFonts w:hint="eastAsia" w:ascii="楷体" w:hAnsi="楷体" w:eastAsia="楷体"/>
          <w:color w:val="000000"/>
          <w:sz w:val="30"/>
          <w:szCs w:val="30"/>
          <w:highlight w:val="none"/>
          <w:lang w:val="en-US" w:eastAsia="zh-CN"/>
        </w:rPr>
        <w:t>2020</w:t>
      </w:r>
      <w:r>
        <w:rPr>
          <w:rFonts w:ascii="楷体" w:hAnsi="楷体" w:eastAsia="楷体"/>
          <w:color w:val="000000"/>
          <w:sz w:val="30"/>
          <w:szCs w:val="30"/>
          <w:highlight w:val="none"/>
        </w:rPr>
        <w:t>]</w:t>
      </w:r>
      <w:r>
        <w:rPr>
          <w:rFonts w:hint="eastAsia" w:ascii="楷体" w:hAnsi="楷体" w:eastAsia="楷体"/>
          <w:color w:val="000000"/>
          <w:sz w:val="30"/>
          <w:szCs w:val="30"/>
          <w:highlight w:val="none"/>
          <w:lang w:val="en-US" w:eastAsia="zh-CN"/>
        </w:rPr>
        <w:t>19</w:t>
      </w:r>
      <w:r>
        <w:rPr>
          <w:rFonts w:hint="eastAsia" w:ascii="楷体" w:hAnsi="楷体" w:eastAsia="楷体"/>
          <w:color w:val="000000"/>
          <w:sz w:val="30"/>
          <w:szCs w:val="30"/>
          <w:highlight w:val="none"/>
        </w:rPr>
        <w:t>号</w:t>
      </w:r>
      <w:r>
        <w:rPr>
          <w:highlight w:val="none"/>
        </w:rPr>
        <w:pict>
          <v:shape id="直接箭头连接符 1" o:spid="_x0000_s2050" o:spt="32" type="#_x0000_t32" style="position:absolute;left:0pt;margin-left:-7.95pt;margin-top:26.15pt;height:0pt;width:437pt;z-index:251658240;mso-width-relative:page;mso-height-relative:page;" filled="f" stroked="t" coordsize="21600,21600" o:gfxdata="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qU83W&#10;2AAAAAkBAAAPAAAAAAAAAAEAIAAAACIAAABkcnMvZG93bnJldi54bWxQSwECFAAUAAAACACHTuJA&#10;J6i4qugBAACtAwAADgAAAAAAAAABACAAAAAnAQAAZHJzL2Uyb0RvYy54bWxQSwUGAAAAAAYABgBZ&#10;AQAAgQUAAAAA&#10;">
            <v:path arrowok="t"/>
            <v:fill on="f" focussize="0,0"/>
            <v:stroke weight="1.5pt" color="#FF0000" joinstyle="round"/>
            <v:imagedata o:title=""/>
            <o:lock v:ext="edit" aspectratio="f"/>
          </v:shape>
        </w:pict>
      </w:r>
    </w:p>
    <w:p>
      <w:pPr>
        <w:keepNext w:val="0"/>
        <w:keepLines w:val="0"/>
        <w:pageBreakBefore w:val="0"/>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b/>
          <w:sz w:val="36"/>
          <w:szCs w:val="36"/>
          <w:lang w:eastAsia="zh-CN"/>
        </w:rPr>
      </w:pPr>
    </w:p>
    <w:p>
      <w:pPr>
        <w:jc w:val="center"/>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吉林省工程咨询协会关于申报</w:t>
      </w:r>
    </w:p>
    <w:p>
      <w:pPr>
        <w:jc w:val="center"/>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2020年度吉林省优秀工程咨询成果奖的通知</w:t>
      </w:r>
    </w:p>
    <w:p>
      <w:pPr>
        <w:widowControl/>
        <w:shd w:val="clear" w:color="auto" w:fill="FFFFFF"/>
        <w:spacing w:line="390" w:lineRule="atLeast"/>
        <w:rPr>
          <w:rFonts w:hint="eastAsia" w:ascii="宋体" w:hAnsi="宋体" w:eastAsia="宋体" w:cs="宋体"/>
          <w:color w:val="000000"/>
          <w:kern w:val="0"/>
          <w:sz w:val="29"/>
          <w:szCs w:val="29"/>
        </w:rPr>
      </w:pPr>
    </w:p>
    <w:p>
      <w:pPr>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各会员单位：</w:t>
      </w:r>
    </w:p>
    <w:p>
      <w:pPr>
        <w:ind w:firstLine="600" w:firstLineChars="200"/>
        <w:rPr>
          <w:rFonts w:hint="eastAsia" w:ascii="仿宋" w:hAnsi="仿宋" w:eastAsia="仿宋" w:cs="仿宋"/>
          <w:spacing w:val="-10"/>
          <w:kern w:val="0"/>
          <w:sz w:val="32"/>
          <w:szCs w:val="32"/>
          <w:lang w:val="zh-CN" w:eastAsia="zh-CN" w:bidi="zh-CN"/>
        </w:rPr>
      </w:pPr>
      <w:r>
        <w:rPr>
          <w:rFonts w:hint="eastAsia" w:ascii="仿宋" w:hAnsi="仿宋" w:eastAsia="仿宋" w:cs="仿宋"/>
          <w:spacing w:val="-10"/>
          <w:kern w:val="0"/>
          <w:sz w:val="32"/>
          <w:szCs w:val="32"/>
          <w:lang w:val="en-US" w:eastAsia="zh-CN" w:bidi="zh-CN"/>
        </w:rPr>
        <w:t>为了表彰和奖励在我省工程咨询业务实践中做出突出贡献的集体和个人，推动工程咨询理论方法和业务创新，促进投资科学决策和规范实施，更好为经济社会发展服务，根据</w:t>
      </w:r>
      <w:r>
        <w:rPr>
          <w:rFonts w:hint="eastAsia" w:ascii="仿宋" w:hAnsi="仿宋" w:eastAsia="仿宋" w:cs="仿宋"/>
          <w:spacing w:val="-10"/>
          <w:kern w:val="0"/>
          <w:sz w:val="32"/>
          <w:szCs w:val="32"/>
          <w:lang w:val="zh-CN" w:eastAsia="zh-CN" w:bidi="zh-CN"/>
        </w:rPr>
        <w:t>《吉林省优秀工程咨询成果奖</w:t>
      </w:r>
      <w:r>
        <w:rPr>
          <w:rFonts w:hint="eastAsia" w:ascii="仿宋" w:hAnsi="仿宋" w:eastAsia="仿宋" w:cs="仿宋"/>
          <w:spacing w:val="-10"/>
          <w:kern w:val="0"/>
          <w:sz w:val="32"/>
          <w:szCs w:val="32"/>
          <w:lang w:val="en-US" w:eastAsia="zh-CN" w:bidi="zh-CN"/>
        </w:rPr>
        <w:t>评奖</w:t>
      </w:r>
      <w:r>
        <w:rPr>
          <w:rFonts w:hint="eastAsia" w:ascii="仿宋" w:hAnsi="仿宋" w:eastAsia="仿宋" w:cs="仿宋"/>
          <w:spacing w:val="-10"/>
          <w:kern w:val="0"/>
          <w:sz w:val="32"/>
          <w:szCs w:val="32"/>
          <w:lang w:val="zh-CN" w:eastAsia="zh-CN" w:bidi="zh-CN"/>
        </w:rPr>
        <w:t>办法》</w:t>
      </w:r>
      <w:r>
        <w:rPr>
          <w:rFonts w:hint="eastAsia" w:ascii="仿宋" w:hAnsi="仿宋" w:eastAsia="仿宋" w:cs="仿宋"/>
          <w:spacing w:val="-10"/>
          <w:kern w:val="0"/>
          <w:sz w:val="32"/>
          <w:szCs w:val="32"/>
          <w:lang w:val="en-US" w:eastAsia="zh-CN" w:bidi="zh-CN"/>
        </w:rPr>
        <w:t>(2020年修订）的有关要求</w:t>
      </w:r>
      <w:r>
        <w:rPr>
          <w:rFonts w:hint="eastAsia" w:ascii="仿宋" w:hAnsi="仿宋" w:eastAsia="仿宋" w:cs="仿宋"/>
          <w:spacing w:val="-10"/>
          <w:kern w:val="0"/>
          <w:sz w:val="32"/>
          <w:szCs w:val="32"/>
          <w:lang w:val="zh-CN" w:eastAsia="zh-CN" w:bidi="zh-CN"/>
        </w:rPr>
        <w:t>，现将2020年度</w:t>
      </w:r>
      <w:r>
        <w:rPr>
          <w:rFonts w:hint="eastAsia" w:ascii="仿宋" w:hAnsi="仿宋" w:eastAsia="仿宋" w:cs="仿宋"/>
          <w:spacing w:val="-10"/>
          <w:kern w:val="0"/>
          <w:sz w:val="32"/>
          <w:szCs w:val="32"/>
          <w:lang w:val="en-US" w:eastAsia="zh-CN" w:bidi="zh-CN"/>
        </w:rPr>
        <w:t>吉林省</w:t>
      </w:r>
      <w:r>
        <w:rPr>
          <w:rFonts w:hint="eastAsia" w:ascii="仿宋" w:hAnsi="仿宋" w:eastAsia="仿宋" w:cs="仿宋"/>
          <w:spacing w:val="-10"/>
          <w:kern w:val="0"/>
          <w:sz w:val="32"/>
          <w:szCs w:val="32"/>
          <w:lang w:val="zh-CN" w:eastAsia="zh-CN" w:bidi="zh-CN"/>
        </w:rPr>
        <w:t>优秀工程咨询成果奖申报工作通知如下：</w:t>
      </w:r>
    </w:p>
    <w:p>
      <w:pPr>
        <w:ind w:firstLine="603" w:firstLineChars="200"/>
        <w:rPr>
          <w:rFonts w:hint="eastAsia" w:ascii="仿宋" w:hAnsi="仿宋" w:eastAsia="仿宋" w:cs="仿宋"/>
          <w:spacing w:val="-10"/>
          <w:kern w:val="0"/>
          <w:sz w:val="32"/>
          <w:szCs w:val="32"/>
          <w:lang w:val="zh-CN" w:eastAsia="zh-CN" w:bidi="zh-CN"/>
        </w:rPr>
      </w:pPr>
      <w:r>
        <w:rPr>
          <w:rFonts w:hint="eastAsia" w:ascii="仿宋" w:hAnsi="仿宋" w:eastAsia="仿宋" w:cs="仿宋"/>
          <w:b/>
          <w:bCs/>
          <w:spacing w:val="-10"/>
          <w:kern w:val="0"/>
          <w:sz w:val="32"/>
          <w:szCs w:val="32"/>
          <w:lang w:val="zh-CN" w:eastAsia="zh-CN" w:bidi="zh-CN"/>
        </w:rPr>
        <w:t>一、申报条件</w:t>
      </w:r>
    </w:p>
    <w:p>
      <w:pPr>
        <w:ind w:firstLine="600" w:firstLineChars="200"/>
        <w:rPr>
          <w:rFonts w:hint="eastAsia" w:ascii="仿宋" w:hAnsi="仿宋" w:eastAsia="仿宋" w:cs="仿宋"/>
          <w:spacing w:val="-10"/>
          <w:kern w:val="0"/>
          <w:sz w:val="32"/>
          <w:szCs w:val="32"/>
          <w:lang w:val="zh-CN" w:eastAsia="zh-CN" w:bidi="zh-CN"/>
        </w:rPr>
      </w:pPr>
      <w:r>
        <w:rPr>
          <w:rFonts w:hint="eastAsia" w:ascii="仿宋" w:hAnsi="仿宋" w:eastAsia="仿宋" w:cs="仿宋"/>
          <w:spacing w:val="-10"/>
          <w:kern w:val="0"/>
          <w:sz w:val="32"/>
          <w:szCs w:val="32"/>
          <w:lang w:val="en-US" w:eastAsia="zh-CN" w:bidi="zh-CN"/>
        </w:rPr>
        <w:t>（一）申报单位为</w:t>
      </w:r>
      <w:r>
        <w:rPr>
          <w:rFonts w:hint="eastAsia" w:ascii="仿宋" w:hAnsi="仿宋" w:eastAsia="仿宋" w:cs="仿宋"/>
          <w:spacing w:val="-10"/>
          <w:kern w:val="0"/>
          <w:sz w:val="32"/>
          <w:szCs w:val="32"/>
          <w:lang w:val="zh-CN" w:eastAsia="zh-CN" w:bidi="zh-CN"/>
        </w:rPr>
        <w:t>吉林省工程咨询协会会员。</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（二）申报单位应是申报成果的第一完成单位。</w:t>
      </w:r>
    </w:p>
    <w:p>
      <w:pPr>
        <w:ind w:firstLine="600" w:firstLineChars="200"/>
        <w:rPr>
          <w:rFonts w:hint="default"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（三）申报成果完成时间为2018年、2019年。</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（四）凡往年已参加申报省优秀工程咨询成果奖的成果，或在申报前有争议且未解决的成果不得申报。</w:t>
      </w:r>
    </w:p>
    <w:p>
      <w:pPr>
        <w:ind w:firstLine="603"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b/>
          <w:bCs/>
          <w:spacing w:val="-10"/>
          <w:kern w:val="0"/>
          <w:sz w:val="32"/>
          <w:szCs w:val="32"/>
          <w:lang w:val="en-US" w:eastAsia="zh-CN" w:bidi="zh-CN"/>
        </w:rPr>
        <w:t>二、申报成果范围</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（一）规划咨询：含总体规划、专项规划、区域规划及行业规划的编制；</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（二）项目咨询：含项目投资机会研究、投融资策划，项目建议书（预可行性研究）、项目可行性研究报告、项目申请报告、 资金申请报告的编制，政府和社会资本合作（PPP）项目咨询等；</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（三）评估咨询：各级政府及有关部门委托的对规划、项目建议书、可行性研究报告、项目申请报告、资金申请报告、PPP 项目实施方案、初步设计的评估，规划和项目中期评价、后评价，项目概预决算审查，及其他履行投资管理职能所需的专业技术服务；</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（四）全过程工程咨询：采用多种服务方式组合，为项目决策、实施和运营持续提供局部或整体解决方案以及管理服务；</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（五）为鼓励工程咨询单位积极开展智库建设，工程咨询单位自行开展或接受有关部门委托开展的政策研究专题报告，也可申请评奖。</w:t>
      </w:r>
    </w:p>
    <w:p>
      <w:pPr>
        <w:ind w:firstLine="603"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b/>
          <w:bCs/>
          <w:spacing w:val="-10"/>
          <w:kern w:val="0"/>
          <w:sz w:val="32"/>
          <w:szCs w:val="32"/>
          <w:lang w:val="en-US" w:eastAsia="zh-CN" w:bidi="zh-CN"/>
        </w:rPr>
        <w:t>三、成果形式</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基于以上服务范围的专著、报告、标准、规范和新技术等。</w:t>
      </w:r>
    </w:p>
    <w:p>
      <w:pPr>
        <w:ind w:firstLine="603"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b/>
          <w:bCs/>
          <w:spacing w:val="-10"/>
          <w:kern w:val="0"/>
          <w:sz w:val="32"/>
          <w:szCs w:val="32"/>
          <w:lang w:val="en-US" w:eastAsia="zh-CN" w:bidi="zh-CN"/>
        </w:rPr>
        <w:t>四、申报成果数量</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（一）协会副会长单位申报成果不超过8项；</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（二）协会常务理事单位和工程咨询甲级资信单位申报成果不超过5项；</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（三）协会理事单位和工程咨询乙级资信单位申报成果不超过3项；</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（四）其他会员单位申报成果为1项；</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各单位对拟推荐申报成果先进行单位内部评审，并对推荐申报成果进行排序后上报。</w:t>
      </w:r>
    </w:p>
    <w:p>
      <w:pPr>
        <w:ind w:firstLine="603" w:firstLineChars="200"/>
        <w:rPr>
          <w:rFonts w:hint="default" w:ascii="仿宋" w:hAnsi="仿宋" w:eastAsia="仿宋" w:cs="仿宋"/>
          <w:spacing w:val="-10"/>
          <w:kern w:val="0"/>
          <w:sz w:val="32"/>
          <w:szCs w:val="32"/>
          <w:lang w:val="en-US" w:eastAsia="zh-CN" w:bidi="zh-CN"/>
        </w:rPr>
      </w:pPr>
      <w:r>
        <w:rPr>
          <w:rFonts w:hint="eastAsia" w:ascii="仿宋" w:hAnsi="仿宋" w:eastAsia="仿宋" w:cs="仿宋"/>
          <w:b/>
          <w:bCs/>
          <w:spacing w:val="-10"/>
          <w:kern w:val="0"/>
          <w:sz w:val="32"/>
          <w:szCs w:val="32"/>
          <w:lang w:val="en-US" w:eastAsia="zh-CN" w:bidi="zh-CN"/>
        </w:rPr>
        <w:t>五、报送纸质材料</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申报单位应依照《吉林省优秀工程咨询成果奖评奖办法》（2020年修订）的评奖标准，对拟申报成果认真填写《吉林省优秀工程咨询成果奖申报书》和《承诺书》（见附件1），按要求准备申报材料。</w:t>
      </w:r>
    </w:p>
    <w:p>
      <w:pPr>
        <w:ind w:firstLine="600" w:firstLineChars="200"/>
        <w:rPr>
          <w:rFonts w:hint="default"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（一）《</w:t>
      </w:r>
      <w:r>
        <w:rPr>
          <w:rFonts w:hint="eastAsia" w:ascii="仿宋" w:hAnsi="仿宋" w:eastAsia="仿宋" w:cs="仿宋"/>
          <w:spacing w:val="-10"/>
          <w:kern w:val="0"/>
          <w:sz w:val="32"/>
          <w:szCs w:val="32"/>
          <w:lang w:val="zh-CN" w:eastAsia="zh-CN" w:bidi="zh-CN"/>
        </w:rPr>
        <w:t>吉林省优秀工程咨询成果奖申报书》（</w:t>
      </w:r>
      <w:r>
        <w:rPr>
          <w:rFonts w:hint="eastAsia" w:ascii="仿宋" w:hAnsi="仿宋" w:eastAsia="仿宋" w:cs="仿宋"/>
          <w:spacing w:val="-10"/>
          <w:kern w:val="0"/>
          <w:sz w:val="32"/>
          <w:szCs w:val="32"/>
          <w:lang w:val="en-US" w:eastAsia="zh-CN" w:bidi="zh-CN"/>
        </w:rPr>
        <w:t>电子文档一份用U盘储存，纸质一式二份）</w:t>
      </w:r>
      <w:r>
        <w:rPr>
          <w:rFonts w:hint="eastAsia" w:ascii="仿宋" w:hAnsi="仿宋" w:eastAsia="仿宋" w:cs="仿宋"/>
          <w:spacing w:val="-10"/>
          <w:kern w:val="0"/>
          <w:sz w:val="32"/>
          <w:szCs w:val="32"/>
          <w:lang w:val="zh-CN" w:eastAsia="zh-CN" w:bidi="zh-CN"/>
        </w:rPr>
        <w:t>；</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（二）申报成果的文本（评选结束后退回）；</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（三）与申报成果相关的支撑性材料，请按以下顺序装订成册。</w:t>
      </w:r>
    </w:p>
    <w:p>
      <w:pPr>
        <w:ind w:firstLine="600" w:firstLineChars="200"/>
        <w:rPr>
          <w:rFonts w:hint="eastAsia" w:ascii="仿宋" w:hAnsi="仿宋" w:eastAsia="仿宋" w:cs="仿宋"/>
          <w:spacing w:val="-10"/>
          <w:kern w:val="0"/>
          <w:sz w:val="32"/>
          <w:szCs w:val="32"/>
          <w:lang w:val="zh-CN" w:eastAsia="zh-CN" w:bidi="zh-CN"/>
        </w:rPr>
      </w:pPr>
      <w:r>
        <w:rPr>
          <w:rFonts w:hint="eastAsia" w:ascii="仿宋" w:hAnsi="仿宋" w:eastAsia="仿宋" w:cs="仿宋"/>
          <w:spacing w:val="-10"/>
          <w:kern w:val="0"/>
          <w:sz w:val="32"/>
          <w:szCs w:val="32"/>
          <w:lang w:val="en-US" w:eastAsia="zh-CN" w:bidi="zh-CN"/>
        </w:rPr>
        <w:t>1.</w:t>
      </w:r>
      <w:r>
        <w:rPr>
          <w:rFonts w:hint="eastAsia" w:ascii="仿宋" w:hAnsi="仿宋" w:eastAsia="仿宋" w:cs="仿宋"/>
          <w:spacing w:val="-10"/>
          <w:kern w:val="0"/>
          <w:sz w:val="32"/>
          <w:szCs w:val="32"/>
          <w:lang w:val="zh-CN" w:eastAsia="zh-CN" w:bidi="zh-CN"/>
        </w:rPr>
        <w:t>与咨询成果专业和服务范围相符的工程咨询单位资信证书复印件；</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2.委托开展的咨询服务合同或委托函的复印件，自行开展的政策研究类成果的单位推荐信；</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3.与咨询成果相关的评估（评审、审查、验收）报告、上级审批（备案）意见、同意实施的意见或证明、验收意见或证明、后评价意见或报告的复印件以及业主或建设单位出具的相关证明；与理论研究或技术成果相关的专家评价或鉴定；标准、规范、工程咨询软件成果的评测报告；</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4.合作完成的成果需出具相关单位对成果主要完成单位及主要完成人的排序意见的证明。</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六、按《关于编写成果文本压缩文档的文字要求》（见附件2），认真编写并上报“成果文本的压缩文档（3000字~5000字）”纸质一份，电子文档一份（用U盘存储）。</w:t>
      </w:r>
    </w:p>
    <w:p>
      <w:pPr>
        <w:ind w:firstLine="600" w:firstLineChars="200"/>
        <w:rPr>
          <w:rFonts w:hint="default"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七、根据中咨协印发的《咨询工程师（投资）继续教育规程》的规定：“获得中咨协会或地方工程咨询（行业）协会评选的优秀 工程咨询成果奖。 一等奖主要完成人（前 3 名）折算 40 学时，其他完成人折算 30 学时；二等奖和三等奖主要完成人（前 3 名）折算 30 学时，其他完成人折算 20 学时”。</w:t>
      </w:r>
    </w:p>
    <w:p>
      <w:pPr>
        <w:ind w:firstLine="603"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b/>
          <w:bCs/>
          <w:spacing w:val="-10"/>
          <w:kern w:val="0"/>
          <w:sz w:val="32"/>
          <w:szCs w:val="32"/>
          <w:lang w:val="en-US" w:eastAsia="zh-CN" w:bidi="zh-CN"/>
        </w:rPr>
        <w:t>八、时间安排</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申报时间从即日起至2020年9月18日。</w:t>
      </w:r>
    </w:p>
    <w:p>
      <w:pPr>
        <w:ind w:firstLine="603"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b/>
          <w:bCs/>
          <w:spacing w:val="-10"/>
          <w:kern w:val="0"/>
          <w:sz w:val="32"/>
          <w:szCs w:val="32"/>
          <w:lang w:val="en-US" w:eastAsia="zh-CN" w:bidi="zh-CN"/>
        </w:rPr>
        <w:t>九、费用</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吉林省优秀工程咨询成果奖的评选不收取任何费用。</w:t>
      </w:r>
    </w:p>
    <w:p>
      <w:pPr>
        <w:ind w:firstLine="603"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b/>
          <w:bCs/>
          <w:spacing w:val="-10"/>
          <w:kern w:val="0"/>
          <w:sz w:val="32"/>
          <w:szCs w:val="32"/>
          <w:lang w:val="en-US" w:eastAsia="zh-CN" w:bidi="zh-CN"/>
        </w:rPr>
        <w:t>十、联系人和联系方式</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联系人：刘清恩，梁嘉新</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电话：0431--88521494，13943134346</w:t>
      </w:r>
    </w:p>
    <w:p>
      <w:pPr>
        <w:ind w:firstLine="600" w:firstLineChars="200"/>
        <w:rPr>
          <w:rFonts w:hint="eastAsia" w:ascii="仿宋" w:hAnsi="仿宋" w:eastAsia="仿宋" w:cs="仿宋"/>
          <w:spacing w:val="-10"/>
          <w:kern w:val="0"/>
          <w:sz w:val="32"/>
          <w:szCs w:val="32"/>
          <w:lang w:val="en-US" w:eastAsia="zh-CN" w:bidi="zh-CN"/>
        </w:rPr>
      </w:pPr>
    </w:p>
    <w:p>
      <w:pPr>
        <w:ind w:firstLine="600" w:firstLineChars="200"/>
        <w:rPr>
          <w:rFonts w:hint="eastAsia" w:ascii="仿宋" w:hAnsi="仿宋" w:eastAsia="仿宋" w:cs="仿宋"/>
          <w:spacing w:val="-10"/>
          <w:kern w:val="0"/>
          <w:sz w:val="32"/>
          <w:szCs w:val="32"/>
          <w:lang w:val="en-US" w:eastAsia="zh-CN" w:bidi="zh-CN"/>
        </w:rPr>
      </w:pPr>
    </w:p>
    <w:p>
      <w:pPr>
        <w:ind w:firstLine="600" w:firstLineChars="200"/>
        <w:rPr>
          <w:rFonts w:hint="default"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附件1：《吉林省优秀工程咨询成果奖申报书》和《承诺书》</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附件2：《关于编写成果文本压缩文档的文字要求》</w:t>
      </w:r>
    </w:p>
    <w:p>
      <w:pPr>
        <w:keepNext w:val="0"/>
        <w:keepLines w:val="0"/>
        <w:pageBreakBefore w:val="0"/>
        <w:widowControl/>
        <w:kinsoku/>
        <w:wordWrap/>
        <w:overflowPunct/>
        <w:topLinePunct w:val="0"/>
        <w:autoSpaceDE/>
        <w:autoSpaceDN/>
        <w:bidi w:val="0"/>
        <w:adjustRightInd/>
        <w:snapToGrid/>
        <w:spacing w:line="330" w:lineRule="atLeast"/>
        <w:ind w:firstLine="4160" w:firstLineChars="1300"/>
        <w:jc w:val="left"/>
        <w:textAlignment w:val="auto"/>
        <w:rPr>
          <w:rFonts w:hint="eastAsia" w:ascii="仿宋" w:hAnsi="仿宋" w:eastAsia="仿宋" w:cs="仿宋"/>
          <w:kern w:val="2"/>
          <w:sz w:val="32"/>
          <w:szCs w:val="32"/>
          <w:lang w:val="en-US" w:eastAsia="zh-CN" w:bidi="ar-SA"/>
        </w:rPr>
      </w:pPr>
      <w:bookmarkStart w:id="0" w:name="_GoBack"/>
      <w:r>
        <w:rPr>
          <w:rFonts w:hint="eastAsia" w:ascii="仿宋" w:hAnsi="仿宋" w:eastAsia="仿宋" w:cs="仿宋"/>
          <w:kern w:val="2"/>
          <w:sz w:val="32"/>
          <w:szCs w:val="32"/>
          <w:lang w:val="en-US" w:eastAsia="zh-CN" w:bidi="ar-SA"/>
        </w:rPr>
        <w:drawing>
          <wp:anchor distT="0" distB="0" distL="114300" distR="114300" simplePos="0" relativeHeight="251659264" behindDoc="1" locked="0" layoutInCell="1" allowOverlap="1">
            <wp:simplePos x="0" y="0"/>
            <wp:positionH relativeFrom="column">
              <wp:posOffset>2987040</wp:posOffset>
            </wp:positionH>
            <wp:positionV relativeFrom="paragraph">
              <wp:posOffset>368300</wp:posOffset>
            </wp:positionV>
            <wp:extent cx="1524635" cy="1520825"/>
            <wp:effectExtent l="0" t="0" r="18415" b="3175"/>
            <wp:wrapNone/>
            <wp:docPr id="2" name="图片 3" descr="微信图片_20190116111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微信图片_20190116111833"/>
                    <pic:cNvPicPr>
                      <a:picLocks noChangeAspect="1"/>
                    </pic:cNvPicPr>
                  </pic:nvPicPr>
                  <pic:blipFill>
                    <a:blip r:embed="rId5"/>
                    <a:stretch>
                      <a:fillRect/>
                    </a:stretch>
                  </pic:blipFill>
                  <pic:spPr>
                    <a:xfrm>
                      <a:off x="0" y="0"/>
                      <a:ext cx="1524635" cy="1520825"/>
                    </a:xfrm>
                    <a:prstGeom prst="rect">
                      <a:avLst/>
                    </a:prstGeom>
                    <a:noFill/>
                    <a:ln>
                      <a:noFill/>
                    </a:ln>
                  </pic:spPr>
                </pic:pic>
              </a:graphicData>
            </a:graphic>
          </wp:anchor>
        </w:drawing>
      </w:r>
      <w:bookmarkEnd w:id="0"/>
    </w:p>
    <w:p>
      <w:pPr>
        <w:keepNext w:val="0"/>
        <w:keepLines w:val="0"/>
        <w:pageBreakBefore w:val="0"/>
        <w:widowControl/>
        <w:kinsoku/>
        <w:wordWrap/>
        <w:overflowPunct/>
        <w:topLinePunct w:val="0"/>
        <w:autoSpaceDE/>
        <w:autoSpaceDN/>
        <w:bidi w:val="0"/>
        <w:adjustRightInd/>
        <w:snapToGrid/>
        <w:spacing w:line="330" w:lineRule="atLeast"/>
        <w:ind w:firstLine="4480" w:firstLineChars="1400"/>
        <w:jc w:val="left"/>
        <w:textAlignment w:val="auto"/>
        <w:rPr>
          <w:rFonts w:hint="eastAsia" w:ascii="仿宋" w:hAnsi="仿宋" w:eastAsia="仿宋" w:cs="仿宋"/>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line="330" w:lineRule="atLeast"/>
        <w:ind w:firstLine="4480" w:firstLineChars="14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吉林省工程咨询协会</w:t>
      </w:r>
    </w:p>
    <w:p>
      <w:pPr>
        <w:ind w:firstLine="4800" w:firstLineChars="15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2020年8月13日</w:t>
      </w: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eastAsia" w:ascii="宋体" w:hAnsi="宋体" w:eastAsia="宋体" w:cs="宋体"/>
          <w:b/>
          <w:sz w:val="32"/>
          <w:szCs w:val="32"/>
          <w:lang w:val="en-US" w:eastAsia="zh-CN"/>
        </w:rPr>
      </w:pPr>
    </w:p>
    <w:p>
      <w:pPr>
        <w:rPr>
          <w:rFonts w:hint="default" w:ascii="宋体" w:hAnsi="宋体" w:eastAsia="宋体" w:cs="宋体"/>
          <w:b/>
          <w:sz w:val="32"/>
          <w:szCs w:val="32"/>
          <w:lang w:val="en-US" w:eastAsia="zh-CN"/>
        </w:rPr>
      </w:pPr>
      <w:r>
        <w:rPr>
          <w:rFonts w:hint="eastAsia" w:ascii="宋体" w:hAnsi="宋体" w:eastAsia="宋体" w:cs="宋体"/>
          <w:b/>
          <w:sz w:val="32"/>
          <w:szCs w:val="32"/>
          <w:lang w:val="en-US" w:eastAsia="zh-CN"/>
        </w:rPr>
        <w:t>附件1：</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ind w:firstLine="1044" w:firstLineChars="200"/>
        <w:jc w:val="both"/>
        <w:rPr>
          <w:rFonts w:hint="eastAsia" w:ascii="宋体" w:hAnsi="宋体" w:eastAsia="宋体" w:cs="宋体"/>
          <w:b/>
          <w:sz w:val="52"/>
          <w:szCs w:val="52"/>
        </w:rPr>
      </w:pPr>
      <w:r>
        <w:rPr>
          <w:rFonts w:hint="eastAsia" w:ascii="宋体" w:hAnsi="宋体" w:eastAsia="宋体" w:cs="宋体"/>
          <w:b/>
          <w:sz w:val="52"/>
          <w:szCs w:val="52"/>
        </w:rPr>
        <w:t>吉林省优秀工程咨询成果奖</w:t>
      </w:r>
    </w:p>
    <w:p>
      <w:pPr>
        <w:jc w:val="center"/>
        <w:rPr>
          <w:rFonts w:hint="eastAsia" w:ascii="宋体" w:hAnsi="宋体" w:eastAsia="宋体" w:cs="宋体"/>
          <w:b/>
          <w:sz w:val="52"/>
          <w:szCs w:val="52"/>
        </w:rPr>
      </w:pPr>
      <w:r>
        <w:rPr>
          <w:rFonts w:hint="eastAsia" w:ascii="宋体" w:hAnsi="宋体" w:eastAsia="宋体" w:cs="宋体"/>
          <w:b/>
          <w:sz w:val="52"/>
          <w:szCs w:val="52"/>
        </w:rPr>
        <w:t>申 报 书</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b/>
          <w:sz w:val="32"/>
          <w:szCs w:val="32"/>
        </w:rPr>
      </w:pPr>
      <w:r>
        <w:rPr>
          <w:rFonts w:hint="eastAsia" w:ascii="宋体" w:hAnsi="宋体" w:eastAsia="宋体" w:cs="宋体"/>
          <w:b/>
          <w:sz w:val="32"/>
          <w:szCs w:val="32"/>
        </w:rPr>
        <w:t>成果名称：</w:t>
      </w:r>
    </w:p>
    <w:p>
      <w:pPr>
        <w:rPr>
          <w:rFonts w:hint="eastAsia" w:ascii="宋体" w:hAnsi="宋体" w:eastAsia="宋体" w:cs="宋体"/>
          <w:b/>
          <w:sz w:val="32"/>
          <w:szCs w:val="32"/>
        </w:rPr>
      </w:pPr>
    </w:p>
    <w:p>
      <w:pPr>
        <w:rPr>
          <w:rFonts w:hint="default" w:ascii="宋体" w:hAnsi="宋体" w:eastAsia="宋体" w:cs="宋体"/>
          <w:b/>
          <w:sz w:val="32"/>
          <w:szCs w:val="32"/>
          <w:lang w:val="en-US" w:eastAsia="zh-CN"/>
        </w:rPr>
      </w:pPr>
      <w:r>
        <w:rPr>
          <w:rFonts w:hint="eastAsia" w:ascii="宋体" w:hAnsi="宋体" w:eastAsia="宋体" w:cs="宋体"/>
          <w:b/>
          <w:sz w:val="32"/>
          <w:szCs w:val="32"/>
        </w:rPr>
        <w:t>申报单位：</w:t>
      </w:r>
    </w:p>
    <w:p>
      <w:pPr>
        <w:rPr>
          <w:rFonts w:hint="eastAsia" w:ascii="宋体" w:hAnsi="宋体" w:eastAsia="宋体" w:cs="宋体"/>
          <w:b/>
          <w:sz w:val="32"/>
          <w:szCs w:val="32"/>
          <w:lang w:val="en-US" w:eastAsia="zh-CN"/>
        </w:rPr>
      </w:pPr>
    </w:p>
    <w:p>
      <w:pPr>
        <w:rPr>
          <w:rFonts w:hint="default" w:ascii="宋体" w:hAnsi="宋体" w:eastAsia="宋体" w:cs="宋体"/>
          <w:b/>
          <w:sz w:val="32"/>
          <w:szCs w:val="32"/>
          <w:lang w:val="en-US" w:eastAsia="zh-CN"/>
        </w:rPr>
      </w:pPr>
      <w:r>
        <w:rPr>
          <w:rFonts w:hint="eastAsia" w:ascii="宋体" w:hAnsi="宋体" w:eastAsia="宋体" w:cs="宋体"/>
          <w:b/>
          <w:sz w:val="32"/>
          <w:szCs w:val="32"/>
          <w:lang w:val="en-US" w:eastAsia="zh-CN"/>
        </w:rPr>
        <w:t>申报时间：</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4"/>
        <w:gridCol w:w="2400"/>
        <w:gridCol w:w="63"/>
        <w:gridCol w:w="1275"/>
        <w:gridCol w:w="995"/>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1784" w:type="dxa"/>
          </w:tcPr>
          <w:p>
            <w:pPr>
              <w:spacing w:after="0" w:line="240" w:lineRule="auto"/>
              <w:jc w:val="center"/>
              <w:rPr>
                <w:rFonts w:hint="eastAsia" w:ascii="宋体" w:hAnsi="宋体" w:eastAsia="宋体" w:cs="宋体"/>
                <w:sz w:val="24"/>
                <w:szCs w:val="24"/>
              </w:rPr>
            </w:pPr>
          </w:p>
          <w:p>
            <w:pPr>
              <w:spacing w:after="0" w:line="240" w:lineRule="auto"/>
              <w:jc w:val="center"/>
              <w:rPr>
                <w:rFonts w:hint="eastAsia" w:ascii="宋体" w:hAnsi="宋体" w:eastAsia="宋体" w:cs="宋体"/>
                <w:sz w:val="24"/>
                <w:szCs w:val="24"/>
              </w:rPr>
            </w:pPr>
            <w:r>
              <w:rPr>
                <w:rFonts w:hint="eastAsia" w:ascii="宋体" w:hAnsi="宋体" w:eastAsia="宋体" w:cs="宋体"/>
                <w:sz w:val="24"/>
                <w:szCs w:val="24"/>
              </w:rPr>
              <w:t>成果名称</w:t>
            </w:r>
          </w:p>
          <w:p>
            <w:pPr>
              <w:spacing w:after="0" w:line="240" w:lineRule="auto"/>
              <w:jc w:val="center"/>
              <w:rPr>
                <w:rFonts w:hint="eastAsia" w:ascii="宋体" w:hAnsi="宋体" w:eastAsia="宋体" w:cs="宋体"/>
                <w:sz w:val="24"/>
                <w:szCs w:val="24"/>
              </w:rPr>
            </w:pPr>
          </w:p>
          <w:p>
            <w:pPr>
              <w:spacing w:after="0" w:line="240" w:lineRule="auto"/>
              <w:jc w:val="center"/>
              <w:rPr>
                <w:rFonts w:hint="eastAsia" w:ascii="宋体" w:hAnsi="宋体" w:eastAsia="宋体" w:cs="宋体"/>
                <w:sz w:val="24"/>
                <w:szCs w:val="24"/>
              </w:rPr>
            </w:pPr>
          </w:p>
        </w:tc>
        <w:tc>
          <w:tcPr>
            <w:tcW w:w="6829" w:type="dxa"/>
            <w:gridSpan w:val="5"/>
          </w:tcPr>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784" w:type="dxa"/>
          </w:tcPr>
          <w:p>
            <w:pPr>
              <w:spacing w:after="0" w:line="240" w:lineRule="auto"/>
              <w:jc w:val="center"/>
              <w:rPr>
                <w:rFonts w:hint="eastAsia" w:ascii="宋体" w:hAnsi="宋体" w:eastAsia="宋体" w:cs="宋体"/>
                <w:sz w:val="24"/>
                <w:szCs w:val="24"/>
              </w:rPr>
            </w:pPr>
          </w:p>
          <w:p>
            <w:pPr>
              <w:spacing w:after="0" w:line="240" w:lineRule="auto"/>
              <w:jc w:val="center"/>
              <w:rPr>
                <w:rFonts w:hint="eastAsia" w:ascii="宋体" w:hAnsi="宋体" w:eastAsia="宋体" w:cs="宋体"/>
                <w:sz w:val="24"/>
                <w:szCs w:val="24"/>
              </w:rPr>
            </w:pPr>
            <w:r>
              <w:rPr>
                <w:rFonts w:hint="eastAsia" w:ascii="宋体" w:hAnsi="宋体" w:eastAsia="宋体" w:cs="宋体"/>
                <w:sz w:val="24"/>
                <w:szCs w:val="24"/>
              </w:rPr>
              <w:t>申报单位</w:t>
            </w:r>
          </w:p>
          <w:p>
            <w:pPr>
              <w:spacing w:after="0" w:line="240" w:lineRule="auto"/>
              <w:jc w:val="center"/>
              <w:rPr>
                <w:rFonts w:hint="eastAsia" w:ascii="宋体" w:hAnsi="宋体" w:eastAsia="宋体" w:cs="宋体"/>
                <w:sz w:val="24"/>
                <w:szCs w:val="24"/>
              </w:rPr>
            </w:pPr>
          </w:p>
        </w:tc>
        <w:tc>
          <w:tcPr>
            <w:tcW w:w="6829" w:type="dxa"/>
            <w:gridSpan w:val="5"/>
          </w:tcPr>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pPr>
              <w:spacing w:after="0" w:line="240" w:lineRule="auto"/>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会员单位类别及资信等级</w:t>
            </w:r>
          </w:p>
        </w:tc>
        <w:tc>
          <w:tcPr>
            <w:tcW w:w="6829" w:type="dxa"/>
            <w:gridSpan w:val="5"/>
          </w:tcPr>
          <w:p>
            <w:pPr>
              <w:spacing w:after="0" w:line="24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□副会长单位  □常务理事单位  □理事单位  □会员单位</w:t>
            </w:r>
          </w:p>
          <w:p>
            <w:pPr>
              <w:spacing w:after="0" w:line="240" w:lineRule="auto"/>
              <w:rPr>
                <w:rFonts w:hint="eastAsia" w:ascii="宋体" w:hAnsi="宋体" w:eastAsia="宋体" w:cs="宋体"/>
                <w:sz w:val="24"/>
                <w:szCs w:val="24"/>
                <w:lang w:val="en-US" w:eastAsia="zh-CN"/>
              </w:rPr>
            </w:pPr>
          </w:p>
          <w:p>
            <w:pPr>
              <w:spacing w:after="0" w:line="24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□甲级   □乙级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pPr>
              <w:spacing w:after="0" w:line="240" w:lineRule="auto"/>
              <w:jc w:val="center"/>
              <w:rPr>
                <w:rFonts w:hint="eastAsia" w:ascii="宋体" w:hAnsi="宋体" w:eastAsia="宋体" w:cs="宋体"/>
                <w:sz w:val="24"/>
                <w:szCs w:val="24"/>
                <w:lang w:val="en-US" w:eastAsia="zh-CN"/>
              </w:rPr>
            </w:pPr>
          </w:p>
          <w:p>
            <w:pPr>
              <w:spacing w:after="0"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成果所属专业</w:t>
            </w:r>
          </w:p>
        </w:tc>
        <w:tc>
          <w:tcPr>
            <w:tcW w:w="2463" w:type="dxa"/>
            <w:gridSpan w:val="2"/>
          </w:tcPr>
          <w:p>
            <w:pPr>
              <w:spacing w:after="0" w:line="24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spacing w:after="0" w:line="240" w:lineRule="auto"/>
              <w:rPr>
                <w:rFonts w:hint="eastAsia" w:ascii="宋体" w:hAnsi="宋体" w:eastAsia="宋体" w:cs="宋体"/>
                <w:sz w:val="24"/>
                <w:szCs w:val="24"/>
                <w:lang w:val="en-US" w:eastAsia="zh-CN"/>
              </w:rPr>
            </w:pPr>
          </w:p>
        </w:tc>
        <w:tc>
          <w:tcPr>
            <w:tcW w:w="1275" w:type="dxa"/>
          </w:tcPr>
          <w:p>
            <w:pPr>
              <w:spacing w:after="0" w:line="240" w:lineRule="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项目投资额（人民币）</w:t>
            </w:r>
          </w:p>
        </w:tc>
        <w:tc>
          <w:tcPr>
            <w:tcW w:w="3091" w:type="dxa"/>
            <w:gridSpan w:val="2"/>
          </w:tcPr>
          <w:p>
            <w:pPr>
              <w:spacing w:after="0" w:line="24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spacing w:after="0" w:line="240" w:lineRule="auto"/>
              <w:ind w:firstLine="2160" w:firstLineChars="9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4" w:type="dxa"/>
          </w:tcPr>
          <w:p>
            <w:pPr>
              <w:spacing w:after="0" w:line="240" w:lineRule="auto"/>
              <w:jc w:val="center"/>
              <w:rPr>
                <w:rFonts w:hint="eastAsia" w:ascii="宋体" w:hAnsi="宋体" w:eastAsia="宋体" w:cs="宋体"/>
                <w:sz w:val="24"/>
                <w:szCs w:val="24"/>
              </w:rPr>
            </w:pPr>
          </w:p>
          <w:p>
            <w:pPr>
              <w:spacing w:after="0" w:line="240" w:lineRule="auto"/>
              <w:jc w:val="center"/>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成果所属咨询服务范围</w:t>
            </w:r>
          </w:p>
          <w:p>
            <w:pPr>
              <w:spacing w:after="0" w:line="240" w:lineRule="auto"/>
              <w:jc w:val="center"/>
              <w:rPr>
                <w:rFonts w:hint="eastAsia" w:ascii="宋体" w:hAnsi="宋体" w:eastAsia="宋体" w:cs="宋体"/>
                <w:sz w:val="24"/>
                <w:szCs w:val="24"/>
              </w:rPr>
            </w:pPr>
          </w:p>
        </w:tc>
        <w:tc>
          <w:tcPr>
            <w:tcW w:w="6829" w:type="dxa"/>
            <w:gridSpan w:val="5"/>
          </w:tcPr>
          <w:p>
            <w:pPr>
              <w:spacing w:after="0" w:line="240" w:lineRule="auto"/>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3" w:hRule="atLeast"/>
        </w:trPr>
        <w:tc>
          <w:tcPr>
            <w:tcW w:w="1784" w:type="dxa"/>
          </w:tcPr>
          <w:p>
            <w:pPr>
              <w:spacing w:after="0" w:line="240" w:lineRule="auto"/>
              <w:jc w:val="center"/>
              <w:rPr>
                <w:rFonts w:hint="eastAsia" w:ascii="宋体" w:hAnsi="宋体" w:eastAsia="宋体" w:cs="宋体"/>
                <w:sz w:val="24"/>
                <w:szCs w:val="24"/>
              </w:rPr>
            </w:pPr>
          </w:p>
          <w:p>
            <w:pPr>
              <w:spacing w:after="0" w:line="240" w:lineRule="auto"/>
              <w:jc w:val="center"/>
              <w:rPr>
                <w:rFonts w:hint="eastAsia" w:ascii="宋体" w:hAnsi="宋体" w:eastAsia="宋体" w:cs="宋体"/>
                <w:sz w:val="24"/>
                <w:szCs w:val="24"/>
              </w:rPr>
            </w:pPr>
          </w:p>
          <w:p>
            <w:pPr>
              <w:spacing w:after="0" w:line="24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其他主要完成</w:t>
            </w:r>
            <w:r>
              <w:rPr>
                <w:rFonts w:hint="eastAsia" w:ascii="宋体" w:hAnsi="宋体" w:eastAsia="宋体" w:cs="宋体"/>
                <w:sz w:val="24"/>
                <w:szCs w:val="24"/>
              </w:rPr>
              <w:t>单位</w:t>
            </w:r>
          </w:p>
          <w:p>
            <w:pPr>
              <w:spacing w:after="0" w:line="240" w:lineRule="auto"/>
              <w:rPr>
                <w:rFonts w:hint="eastAsia" w:ascii="宋体" w:hAnsi="宋体" w:eastAsia="宋体" w:cs="宋体"/>
                <w:sz w:val="24"/>
                <w:szCs w:val="24"/>
              </w:rPr>
            </w:pPr>
          </w:p>
        </w:tc>
        <w:tc>
          <w:tcPr>
            <w:tcW w:w="6829" w:type="dxa"/>
            <w:gridSpan w:val="5"/>
          </w:tcPr>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1784" w:type="dxa"/>
          </w:tcPr>
          <w:p>
            <w:pPr>
              <w:spacing w:after="0" w:line="240" w:lineRule="auto"/>
              <w:jc w:val="center"/>
              <w:rPr>
                <w:rFonts w:hint="eastAsia" w:ascii="宋体" w:hAnsi="宋体" w:eastAsia="宋体" w:cs="宋体"/>
                <w:sz w:val="24"/>
                <w:szCs w:val="24"/>
              </w:rPr>
            </w:pPr>
          </w:p>
          <w:p>
            <w:pPr>
              <w:spacing w:after="0" w:line="240" w:lineRule="auto"/>
              <w:jc w:val="center"/>
              <w:rPr>
                <w:rFonts w:hint="eastAsia" w:ascii="宋体" w:hAnsi="宋体" w:eastAsia="宋体" w:cs="宋体"/>
                <w:sz w:val="24"/>
                <w:szCs w:val="24"/>
              </w:rPr>
            </w:pPr>
            <w:r>
              <w:rPr>
                <w:rFonts w:hint="eastAsia" w:ascii="宋体" w:hAnsi="宋体" w:eastAsia="宋体" w:cs="宋体"/>
                <w:sz w:val="24"/>
                <w:szCs w:val="24"/>
              </w:rPr>
              <w:t>成果</w:t>
            </w:r>
          </w:p>
          <w:p>
            <w:pPr>
              <w:spacing w:after="0" w:line="240" w:lineRule="auto"/>
              <w:jc w:val="center"/>
              <w:rPr>
                <w:rFonts w:hint="eastAsia" w:ascii="宋体" w:hAnsi="宋体" w:eastAsia="宋体" w:cs="宋体"/>
                <w:sz w:val="24"/>
                <w:szCs w:val="24"/>
              </w:rPr>
            </w:pPr>
            <w:r>
              <w:rPr>
                <w:rFonts w:hint="eastAsia" w:ascii="宋体" w:hAnsi="宋体" w:eastAsia="宋体" w:cs="宋体"/>
                <w:sz w:val="24"/>
                <w:szCs w:val="24"/>
              </w:rPr>
              <w:t>起止年月</w:t>
            </w:r>
          </w:p>
          <w:p>
            <w:pPr>
              <w:spacing w:after="0" w:line="240" w:lineRule="auto"/>
              <w:jc w:val="center"/>
              <w:rPr>
                <w:rFonts w:hint="eastAsia" w:ascii="宋体" w:hAnsi="宋体" w:eastAsia="宋体" w:cs="宋体"/>
                <w:sz w:val="24"/>
                <w:szCs w:val="24"/>
              </w:rPr>
            </w:pPr>
          </w:p>
        </w:tc>
        <w:tc>
          <w:tcPr>
            <w:tcW w:w="6829" w:type="dxa"/>
            <w:gridSpan w:val="5"/>
          </w:tcPr>
          <w:p>
            <w:pPr>
              <w:spacing w:after="0" w:line="240" w:lineRule="auto"/>
              <w:ind w:firstLine="240" w:firstLineChars="100"/>
              <w:jc w:val="center"/>
              <w:rPr>
                <w:rFonts w:hint="eastAsia" w:ascii="宋体" w:hAnsi="宋体" w:eastAsia="宋体" w:cs="宋体"/>
                <w:sz w:val="24"/>
                <w:szCs w:val="24"/>
              </w:rPr>
            </w:pPr>
          </w:p>
          <w:p>
            <w:pPr>
              <w:spacing w:after="0" w:line="240" w:lineRule="auto"/>
              <w:ind w:firstLine="240" w:firstLineChars="100"/>
              <w:jc w:val="center"/>
              <w:rPr>
                <w:rFonts w:hint="eastAsia" w:ascii="宋体" w:hAnsi="宋体" w:eastAsia="宋体" w:cs="宋体"/>
                <w:sz w:val="24"/>
                <w:szCs w:val="24"/>
              </w:rPr>
            </w:pPr>
            <w:r>
              <w:rPr>
                <w:rFonts w:hint="eastAsia" w:ascii="宋体" w:hAnsi="宋体" w:eastAsia="宋体" w:cs="宋体"/>
                <w:sz w:val="24"/>
                <w:szCs w:val="24"/>
              </w:rPr>
              <w:t>自      年      月        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1784" w:type="dxa"/>
          </w:tcPr>
          <w:p>
            <w:pPr>
              <w:spacing w:after="0" w:line="240" w:lineRule="auto"/>
              <w:jc w:val="center"/>
              <w:rPr>
                <w:rFonts w:hint="eastAsia" w:ascii="宋体" w:hAnsi="宋体" w:eastAsia="宋体" w:cs="宋体"/>
                <w:sz w:val="24"/>
                <w:szCs w:val="24"/>
              </w:rPr>
            </w:pPr>
          </w:p>
          <w:p>
            <w:pPr>
              <w:spacing w:after="0" w:line="240" w:lineRule="auto"/>
              <w:jc w:val="center"/>
              <w:rPr>
                <w:rFonts w:hint="eastAsia" w:ascii="宋体" w:hAnsi="宋体" w:eastAsia="宋体" w:cs="宋体"/>
                <w:sz w:val="24"/>
                <w:szCs w:val="24"/>
              </w:rPr>
            </w:pPr>
            <w:r>
              <w:rPr>
                <w:rFonts w:hint="eastAsia" w:ascii="宋体" w:hAnsi="宋体" w:eastAsia="宋体" w:cs="宋体"/>
                <w:sz w:val="24"/>
                <w:szCs w:val="24"/>
              </w:rPr>
              <w:t>申报等级</w:t>
            </w:r>
          </w:p>
          <w:p>
            <w:pPr>
              <w:spacing w:after="0" w:line="240" w:lineRule="auto"/>
              <w:jc w:val="center"/>
              <w:rPr>
                <w:rFonts w:hint="eastAsia" w:ascii="宋体" w:hAnsi="宋体" w:eastAsia="宋体" w:cs="宋体"/>
                <w:sz w:val="24"/>
                <w:szCs w:val="24"/>
              </w:rPr>
            </w:pPr>
          </w:p>
        </w:tc>
        <w:tc>
          <w:tcPr>
            <w:tcW w:w="2400" w:type="dxa"/>
          </w:tcPr>
          <w:p>
            <w:pPr>
              <w:spacing w:after="0" w:line="240" w:lineRule="auto"/>
              <w:jc w:val="center"/>
              <w:rPr>
                <w:rFonts w:hint="eastAsia" w:ascii="宋体" w:hAnsi="宋体" w:eastAsia="宋体" w:cs="宋体"/>
                <w:sz w:val="24"/>
                <w:szCs w:val="24"/>
              </w:rPr>
            </w:pPr>
          </w:p>
        </w:tc>
        <w:tc>
          <w:tcPr>
            <w:tcW w:w="2333" w:type="dxa"/>
            <w:gridSpan w:val="3"/>
          </w:tcPr>
          <w:p>
            <w:pPr>
              <w:spacing w:after="0" w:line="240" w:lineRule="auto"/>
              <w:jc w:val="center"/>
              <w:rPr>
                <w:rFonts w:hint="eastAsia" w:ascii="宋体" w:hAnsi="宋体" w:eastAsia="宋体" w:cs="宋体"/>
                <w:sz w:val="24"/>
                <w:szCs w:val="24"/>
              </w:rPr>
            </w:pPr>
          </w:p>
          <w:p>
            <w:pPr>
              <w:spacing w:after="0" w:line="240" w:lineRule="auto"/>
              <w:jc w:val="center"/>
              <w:rPr>
                <w:rFonts w:hint="eastAsia" w:ascii="宋体" w:hAnsi="宋体" w:eastAsia="宋体" w:cs="宋体"/>
                <w:sz w:val="24"/>
                <w:szCs w:val="24"/>
              </w:rPr>
            </w:pPr>
            <w:r>
              <w:rPr>
                <w:rFonts w:hint="eastAsia" w:ascii="宋体" w:hAnsi="宋体" w:eastAsia="宋体" w:cs="宋体"/>
                <w:sz w:val="24"/>
                <w:szCs w:val="24"/>
              </w:rPr>
              <w:t>项目密级</w:t>
            </w:r>
          </w:p>
        </w:tc>
        <w:tc>
          <w:tcPr>
            <w:tcW w:w="2096" w:type="dxa"/>
          </w:tcPr>
          <w:p>
            <w:pPr>
              <w:spacing w:after="0" w:line="24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8613" w:type="dxa"/>
            <w:gridSpan w:val="6"/>
          </w:tcPr>
          <w:p>
            <w:pPr>
              <w:spacing w:after="0" w:line="240" w:lineRule="auto"/>
              <w:jc w:val="center"/>
              <w:rPr>
                <w:rFonts w:hint="eastAsia" w:ascii="宋体" w:hAnsi="宋体" w:eastAsia="宋体" w:cs="宋体"/>
                <w:sz w:val="24"/>
                <w:szCs w:val="24"/>
              </w:rPr>
            </w:pPr>
          </w:p>
          <w:p>
            <w:pPr>
              <w:bidi w:val="0"/>
              <w:spacing w:after="0" w:line="240" w:lineRule="auto"/>
              <w:jc w:val="center"/>
              <w:rPr>
                <w:rFonts w:hint="eastAsia" w:cstheme="minorBidi"/>
                <w:b/>
                <w:bCs/>
                <w:color w:val="000000" w:themeColor="text1"/>
                <w:sz w:val="28"/>
                <w:szCs w:val="28"/>
                <w:lang w:val="en-US" w:eastAsia="zh-CN" w:bidi="ar-SA"/>
              </w:rPr>
            </w:pPr>
            <w:r>
              <w:rPr>
                <w:rFonts w:hint="eastAsia" w:cstheme="minorBidi"/>
                <w:b/>
                <w:bCs/>
                <w:color w:val="000000" w:themeColor="text1"/>
                <w:sz w:val="28"/>
                <w:szCs w:val="28"/>
                <w:lang w:val="en-US" w:eastAsia="zh-CN" w:bidi="ar-SA"/>
              </w:rPr>
              <w:t>本项目曾获奖励情况</w:t>
            </w:r>
          </w:p>
          <w:p>
            <w:pPr>
              <w:bidi w:val="0"/>
              <w:spacing w:after="0" w:line="240" w:lineRule="auto"/>
              <w:jc w:val="center"/>
              <w:rPr>
                <w:rFonts w:hint="default" w:cstheme="minorBidi"/>
                <w:b/>
                <w:bCs/>
                <w:color w:val="0000FF"/>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784" w:type="dxa"/>
          </w:tcPr>
          <w:p>
            <w:pPr>
              <w:spacing w:after="0"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获奖时间</w:t>
            </w:r>
          </w:p>
        </w:tc>
        <w:tc>
          <w:tcPr>
            <w:tcW w:w="2400" w:type="dxa"/>
          </w:tcPr>
          <w:p>
            <w:pPr>
              <w:spacing w:after="0"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奖励名称</w:t>
            </w:r>
          </w:p>
        </w:tc>
        <w:tc>
          <w:tcPr>
            <w:tcW w:w="2333" w:type="dxa"/>
            <w:gridSpan w:val="3"/>
          </w:tcPr>
          <w:p>
            <w:pPr>
              <w:spacing w:after="0"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等级</w:t>
            </w:r>
          </w:p>
        </w:tc>
        <w:tc>
          <w:tcPr>
            <w:tcW w:w="2096" w:type="dxa"/>
          </w:tcPr>
          <w:p>
            <w:pPr>
              <w:spacing w:after="0"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获奖部门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784" w:type="dxa"/>
          </w:tcPr>
          <w:p>
            <w:pPr>
              <w:spacing w:after="0" w:line="240" w:lineRule="auto"/>
              <w:jc w:val="center"/>
              <w:rPr>
                <w:rFonts w:hint="eastAsia" w:ascii="宋体" w:hAnsi="宋体" w:eastAsia="宋体" w:cs="宋体"/>
                <w:sz w:val="24"/>
                <w:szCs w:val="24"/>
              </w:rPr>
            </w:pPr>
          </w:p>
        </w:tc>
        <w:tc>
          <w:tcPr>
            <w:tcW w:w="2400" w:type="dxa"/>
          </w:tcPr>
          <w:p>
            <w:pPr>
              <w:spacing w:after="0" w:line="240" w:lineRule="auto"/>
              <w:jc w:val="center"/>
              <w:rPr>
                <w:rFonts w:hint="eastAsia" w:ascii="宋体" w:hAnsi="宋体" w:eastAsia="宋体" w:cs="宋体"/>
                <w:sz w:val="24"/>
                <w:szCs w:val="24"/>
              </w:rPr>
            </w:pPr>
          </w:p>
        </w:tc>
        <w:tc>
          <w:tcPr>
            <w:tcW w:w="2333" w:type="dxa"/>
            <w:gridSpan w:val="3"/>
          </w:tcPr>
          <w:p>
            <w:pPr>
              <w:spacing w:after="0" w:line="240" w:lineRule="auto"/>
              <w:jc w:val="center"/>
              <w:rPr>
                <w:rFonts w:hint="eastAsia" w:ascii="宋体" w:hAnsi="宋体" w:eastAsia="宋体" w:cs="宋体"/>
                <w:sz w:val="24"/>
                <w:szCs w:val="24"/>
              </w:rPr>
            </w:pPr>
          </w:p>
        </w:tc>
        <w:tc>
          <w:tcPr>
            <w:tcW w:w="2096" w:type="dxa"/>
          </w:tcPr>
          <w:p>
            <w:pPr>
              <w:spacing w:after="0" w:line="24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84" w:type="dxa"/>
          </w:tcPr>
          <w:p>
            <w:pPr>
              <w:spacing w:after="0" w:line="240" w:lineRule="auto"/>
              <w:jc w:val="center"/>
              <w:rPr>
                <w:rFonts w:hint="eastAsia" w:ascii="宋体" w:hAnsi="宋体" w:eastAsia="宋体" w:cs="宋体"/>
                <w:sz w:val="24"/>
                <w:szCs w:val="24"/>
              </w:rPr>
            </w:pPr>
          </w:p>
        </w:tc>
        <w:tc>
          <w:tcPr>
            <w:tcW w:w="2400" w:type="dxa"/>
          </w:tcPr>
          <w:p>
            <w:pPr>
              <w:spacing w:after="0" w:line="240" w:lineRule="auto"/>
              <w:jc w:val="center"/>
              <w:rPr>
                <w:rFonts w:hint="eastAsia" w:ascii="宋体" w:hAnsi="宋体" w:eastAsia="宋体" w:cs="宋体"/>
                <w:sz w:val="24"/>
                <w:szCs w:val="24"/>
              </w:rPr>
            </w:pPr>
          </w:p>
        </w:tc>
        <w:tc>
          <w:tcPr>
            <w:tcW w:w="2333" w:type="dxa"/>
            <w:gridSpan w:val="3"/>
          </w:tcPr>
          <w:p>
            <w:pPr>
              <w:spacing w:after="0" w:line="240" w:lineRule="auto"/>
              <w:jc w:val="center"/>
              <w:rPr>
                <w:rFonts w:hint="eastAsia" w:ascii="宋体" w:hAnsi="宋体" w:eastAsia="宋体" w:cs="宋体"/>
                <w:sz w:val="24"/>
                <w:szCs w:val="24"/>
              </w:rPr>
            </w:pPr>
          </w:p>
        </w:tc>
        <w:tc>
          <w:tcPr>
            <w:tcW w:w="2096" w:type="dxa"/>
          </w:tcPr>
          <w:p>
            <w:pPr>
              <w:spacing w:after="0" w:line="240" w:lineRule="auto"/>
              <w:jc w:val="center"/>
              <w:rPr>
                <w:rFonts w:hint="eastAsia" w:ascii="宋体" w:hAnsi="宋体" w:eastAsia="宋体" w:cs="宋体"/>
                <w:sz w:val="24"/>
                <w:szCs w:val="24"/>
              </w:rPr>
            </w:pPr>
          </w:p>
        </w:tc>
      </w:tr>
    </w:tbl>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注：1、成果所属专业是指《工程咨询行业管理办法》中的21个专业和其他；</w:t>
      </w:r>
    </w:p>
    <w:p>
      <w:pPr>
        <w:ind w:firstLine="240" w:firstLineChars="100"/>
        <w:rPr>
          <w:rFonts w:hint="eastAsia" w:ascii="宋体" w:hAnsi="宋体" w:eastAsia="宋体" w:cs="宋体"/>
          <w:lang w:val="en-US" w:eastAsia="zh-CN"/>
        </w:rPr>
      </w:pPr>
      <w:r>
        <w:rPr>
          <w:rFonts w:hint="eastAsia" w:ascii="宋体" w:hAnsi="宋体" w:eastAsia="宋体" w:cs="宋体"/>
          <w:sz w:val="24"/>
          <w:szCs w:val="24"/>
          <w:lang w:val="en-US" w:eastAsia="zh-CN"/>
        </w:rPr>
        <w:t>2、成果咨询服务范围是指规划咨询、项目咨询、评估咨询和全过程工程咨询；</w:t>
      </w:r>
      <w:r>
        <w:rPr>
          <w:rFonts w:hint="eastAsia" w:ascii="宋体" w:hAnsi="宋体" w:eastAsia="宋体" w:cs="宋体"/>
          <w:lang w:val="en-US" w:eastAsia="zh-CN"/>
        </w:rPr>
        <w:t xml:space="preserve"> </w:t>
      </w:r>
    </w:p>
    <w:p>
      <w:pPr>
        <w:rPr>
          <w:rFonts w:hint="eastAsia" w:ascii="宋体" w:hAnsi="宋体" w:eastAsia="宋体" w:cs="宋体"/>
        </w:rPr>
      </w:pPr>
    </w:p>
    <w:p>
      <w:pPr>
        <w:rPr>
          <w:rFonts w:hint="eastAsia" w:ascii="宋体" w:hAnsi="宋体" w:eastAsia="宋体" w:cs="宋体"/>
        </w:rPr>
      </w:pP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993"/>
        <w:gridCol w:w="992"/>
        <w:gridCol w:w="113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after="0" w:line="240" w:lineRule="auto"/>
              <w:rPr>
                <w:rFonts w:hint="eastAsia" w:ascii="宋体" w:hAnsi="宋体" w:eastAsia="宋体" w:cs="宋体"/>
                <w:sz w:val="24"/>
                <w:szCs w:val="24"/>
              </w:rPr>
            </w:pPr>
          </w:p>
          <w:p>
            <w:pPr>
              <w:spacing w:after="0" w:line="240" w:lineRule="auto"/>
              <w:jc w:val="center"/>
              <w:rPr>
                <w:rFonts w:hint="eastAsia" w:ascii="宋体" w:hAnsi="宋体" w:eastAsia="宋体" w:cs="宋体"/>
                <w:b/>
                <w:bCs/>
                <w:sz w:val="24"/>
                <w:szCs w:val="24"/>
              </w:rPr>
            </w:pPr>
            <w:r>
              <w:rPr>
                <w:rFonts w:hint="eastAsia" w:ascii="宋体" w:hAnsi="宋体" w:eastAsia="宋体" w:cs="宋体"/>
                <w:b/>
                <w:bCs/>
                <w:sz w:val="24"/>
                <w:szCs w:val="24"/>
              </w:rPr>
              <w:t>本   项   目   主   要   完   成   人   情   况</w:t>
            </w:r>
          </w:p>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r>
              <w:rPr>
                <w:rFonts w:hint="eastAsia" w:ascii="宋体" w:hAnsi="宋体" w:eastAsia="宋体" w:cs="宋体"/>
                <w:sz w:val="24"/>
                <w:szCs w:val="24"/>
              </w:rPr>
              <w:t>姓    名</w:t>
            </w:r>
          </w:p>
          <w:p>
            <w:pPr>
              <w:spacing w:after="0" w:line="240" w:lineRule="auto"/>
              <w:rPr>
                <w:rFonts w:hint="eastAsia" w:ascii="宋体" w:hAnsi="宋体" w:eastAsia="宋体" w:cs="宋体"/>
                <w:sz w:val="24"/>
                <w:szCs w:val="24"/>
              </w:rPr>
            </w:pPr>
          </w:p>
        </w:tc>
        <w:tc>
          <w:tcPr>
            <w:tcW w:w="993" w:type="dxa"/>
          </w:tcPr>
          <w:p>
            <w:pPr>
              <w:spacing w:after="0" w:line="240" w:lineRule="auto"/>
              <w:ind w:firstLine="120" w:firstLineChars="50"/>
              <w:rPr>
                <w:rFonts w:hint="eastAsia" w:ascii="宋体" w:hAnsi="宋体" w:eastAsia="宋体" w:cs="宋体"/>
                <w:sz w:val="24"/>
                <w:szCs w:val="24"/>
              </w:rPr>
            </w:pPr>
          </w:p>
          <w:p>
            <w:pPr>
              <w:spacing w:after="0" w:line="240" w:lineRule="auto"/>
              <w:ind w:firstLine="120" w:firstLineChars="50"/>
              <w:rPr>
                <w:rFonts w:hint="eastAsia" w:ascii="宋体" w:hAnsi="宋体" w:eastAsia="宋体" w:cs="宋体"/>
                <w:sz w:val="24"/>
                <w:szCs w:val="24"/>
              </w:rPr>
            </w:pPr>
            <w:r>
              <w:rPr>
                <w:rFonts w:hint="eastAsia" w:ascii="宋体" w:hAnsi="宋体" w:eastAsia="宋体" w:cs="宋体"/>
                <w:sz w:val="24"/>
                <w:szCs w:val="24"/>
              </w:rPr>
              <w:t>性 别</w:t>
            </w:r>
          </w:p>
        </w:tc>
        <w:tc>
          <w:tcPr>
            <w:tcW w:w="992" w:type="dxa"/>
          </w:tcPr>
          <w:p>
            <w:pPr>
              <w:spacing w:after="0" w:line="240" w:lineRule="auto"/>
              <w:ind w:left="120" w:hanging="120" w:hangingChars="50"/>
              <w:rPr>
                <w:rFonts w:hint="eastAsia" w:ascii="宋体" w:hAnsi="宋体" w:eastAsia="宋体" w:cs="宋体"/>
                <w:sz w:val="24"/>
                <w:szCs w:val="24"/>
              </w:rPr>
            </w:pPr>
          </w:p>
          <w:p>
            <w:pPr>
              <w:spacing w:after="0" w:line="240" w:lineRule="auto"/>
              <w:ind w:left="105" w:leftChars="50"/>
              <w:rPr>
                <w:rFonts w:hint="eastAsia" w:ascii="宋体" w:hAnsi="宋体" w:eastAsia="宋体" w:cs="宋体"/>
                <w:sz w:val="24"/>
                <w:szCs w:val="24"/>
              </w:rPr>
            </w:pPr>
            <w:r>
              <w:rPr>
                <w:rFonts w:hint="eastAsia" w:ascii="宋体" w:hAnsi="宋体" w:eastAsia="宋体" w:cs="宋体"/>
                <w:sz w:val="24"/>
                <w:szCs w:val="24"/>
              </w:rPr>
              <w:t>年 龄</w:t>
            </w:r>
          </w:p>
        </w:tc>
        <w:tc>
          <w:tcPr>
            <w:tcW w:w="1134"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r>
              <w:rPr>
                <w:rFonts w:hint="eastAsia" w:ascii="宋体" w:hAnsi="宋体" w:eastAsia="宋体" w:cs="宋体"/>
                <w:sz w:val="24"/>
                <w:szCs w:val="24"/>
              </w:rPr>
              <w:t>职  称</w:t>
            </w:r>
          </w:p>
        </w:tc>
        <w:tc>
          <w:tcPr>
            <w:tcW w:w="4161" w:type="dxa"/>
          </w:tcPr>
          <w:p>
            <w:pPr>
              <w:spacing w:after="0" w:line="240" w:lineRule="auto"/>
              <w:rPr>
                <w:rFonts w:hint="eastAsia" w:ascii="宋体" w:hAnsi="宋体" w:eastAsia="宋体" w:cs="宋体"/>
                <w:sz w:val="24"/>
                <w:szCs w:val="24"/>
              </w:rPr>
            </w:pPr>
          </w:p>
          <w:p>
            <w:pPr>
              <w:spacing w:after="0" w:line="240" w:lineRule="auto"/>
              <w:ind w:firstLine="600" w:firstLineChars="250"/>
              <w:rPr>
                <w:rFonts w:hint="eastAsia" w:ascii="宋体" w:hAnsi="宋体" w:eastAsia="宋体" w:cs="宋体"/>
                <w:sz w:val="24"/>
                <w:szCs w:val="24"/>
              </w:rPr>
            </w:pPr>
            <w:r>
              <w:rPr>
                <w:rFonts w:hint="eastAsia" w:ascii="宋体" w:hAnsi="宋体" w:eastAsia="宋体" w:cs="宋体"/>
                <w:sz w:val="24"/>
                <w:szCs w:val="24"/>
              </w:rPr>
              <w:t>工    作    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p>
        </w:tc>
        <w:tc>
          <w:tcPr>
            <w:tcW w:w="993" w:type="dxa"/>
          </w:tcPr>
          <w:p>
            <w:pPr>
              <w:spacing w:after="0" w:line="240" w:lineRule="auto"/>
              <w:rPr>
                <w:rFonts w:hint="eastAsia" w:ascii="宋体" w:hAnsi="宋体" w:eastAsia="宋体" w:cs="宋体"/>
                <w:sz w:val="24"/>
                <w:szCs w:val="24"/>
              </w:rPr>
            </w:pPr>
          </w:p>
        </w:tc>
        <w:tc>
          <w:tcPr>
            <w:tcW w:w="992" w:type="dxa"/>
          </w:tcPr>
          <w:p>
            <w:pPr>
              <w:spacing w:after="0" w:line="240" w:lineRule="auto"/>
              <w:rPr>
                <w:rFonts w:hint="eastAsia" w:ascii="宋体" w:hAnsi="宋体" w:eastAsia="宋体" w:cs="宋体"/>
                <w:sz w:val="24"/>
                <w:szCs w:val="24"/>
              </w:rPr>
            </w:pPr>
          </w:p>
        </w:tc>
        <w:tc>
          <w:tcPr>
            <w:tcW w:w="1134" w:type="dxa"/>
          </w:tcPr>
          <w:p>
            <w:pPr>
              <w:spacing w:after="0" w:line="240" w:lineRule="auto"/>
              <w:rPr>
                <w:rFonts w:hint="eastAsia" w:ascii="宋体" w:hAnsi="宋体" w:eastAsia="宋体" w:cs="宋体"/>
                <w:sz w:val="24"/>
                <w:szCs w:val="24"/>
              </w:rPr>
            </w:pPr>
          </w:p>
        </w:tc>
        <w:tc>
          <w:tcPr>
            <w:tcW w:w="4161" w:type="dxa"/>
          </w:tcPr>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p>
        </w:tc>
        <w:tc>
          <w:tcPr>
            <w:tcW w:w="993" w:type="dxa"/>
          </w:tcPr>
          <w:p>
            <w:pPr>
              <w:spacing w:after="0" w:line="240" w:lineRule="auto"/>
              <w:rPr>
                <w:rFonts w:hint="eastAsia" w:ascii="宋体" w:hAnsi="宋体" w:eastAsia="宋体" w:cs="宋体"/>
                <w:sz w:val="24"/>
                <w:szCs w:val="24"/>
              </w:rPr>
            </w:pPr>
          </w:p>
        </w:tc>
        <w:tc>
          <w:tcPr>
            <w:tcW w:w="992" w:type="dxa"/>
          </w:tcPr>
          <w:p>
            <w:pPr>
              <w:spacing w:after="0" w:line="240" w:lineRule="auto"/>
              <w:rPr>
                <w:rFonts w:hint="eastAsia" w:ascii="宋体" w:hAnsi="宋体" w:eastAsia="宋体" w:cs="宋体"/>
                <w:sz w:val="24"/>
                <w:szCs w:val="24"/>
              </w:rPr>
            </w:pPr>
          </w:p>
        </w:tc>
        <w:tc>
          <w:tcPr>
            <w:tcW w:w="1134" w:type="dxa"/>
          </w:tcPr>
          <w:p>
            <w:pPr>
              <w:spacing w:after="0" w:line="240" w:lineRule="auto"/>
              <w:rPr>
                <w:rFonts w:hint="eastAsia" w:ascii="宋体" w:hAnsi="宋体" w:eastAsia="宋体" w:cs="宋体"/>
                <w:sz w:val="24"/>
                <w:szCs w:val="24"/>
              </w:rPr>
            </w:pPr>
          </w:p>
        </w:tc>
        <w:tc>
          <w:tcPr>
            <w:tcW w:w="4161" w:type="dxa"/>
          </w:tcPr>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p>
        </w:tc>
        <w:tc>
          <w:tcPr>
            <w:tcW w:w="993" w:type="dxa"/>
          </w:tcPr>
          <w:p>
            <w:pPr>
              <w:spacing w:after="0" w:line="240" w:lineRule="auto"/>
              <w:rPr>
                <w:rFonts w:hint="eastAsia" w:ascii="宋体" w:hAnsi="宋体" w:eastAsia="宋体" w:cs="宋体"/>
                <w:sz w:val="24"/>
                <w:szCs w:val="24"/>
              </w:rPr>
            </w:pPr>
          </w:p>
        </w:tc>
        <w:tc>
          <w:tcPr>
            <w:tcW w:w="992" w:type="dxa"/>
          </w:tcPr>
          <w:p>
            <w:pPr>
              <w:spacing w:after="0" w:line="240" w:lineRule="auto"/>
              <w:rPr>
                <w:rFonts w:hint="eastAsia" w:ascii="宋体" w:hAnsi="宋体" w:eastAsia="宋体" w:cs="宋体"/>
                <w:sz w:val="24"/>
                <w:szCs w:val="24"/>
              </w:rPr>
            </w:pPr>
          </w:p>
        </w:tc>
        <w:tc>
          <w:tcPr>
            <w:tcW w:w="1134" w:type="dxa"/>
          </w:tcPr>
          <w:p>
            <w:pPr>
              <w:spacing w:after="0" w:line="240" w:lineRule="auto"/>
              <w:rPr>
                <w:rFonts w:hint="eastAsia" w:ascii="宋体" w:hAnsi="宋体" w:eastAsia="宋体" w:cs="宋体"/>
                <w:sz w:val="24"/>
                <w:szCs w:val="24"/>
              </w:rPr>
            </w:pPr>
          </w:p>
        </w:tc>
        <w:tc>
          <w:tcPr>
            <w:tcW w:w="4161" w:type="dxa"/>
          </w:tcPr>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p>
        </w:tc>
        <w:tc>
          <w:tcPr>
            <w:tcW w:w="993" w:type="dxa"/>
          </w:tcPr>
          <w:p>
            <w:pPr>
              <w:spacing w:after="0" w:line="240" w:lineRule="auto"/>
              <w:rPr>
                <w:rFonts w:hint="eastAsia" w:ascii="宋体" w:hAnsi="宋体" w:eastAsia="宋体" w:cs="宋体"/>
                <w:sz w:val="24"/>
                <w:szCs w:val="24"/>
              </w:rPr>
            </w:pPr>
          </w:p>
        </w:tc>
        <w:tc>
          <w:tcPr>
            <w:tcW w:w="992" w:type="dxa"/>
          </w:tcPr>
          <w:p>
            <w:pPr>
              <w:spacing w:after="0" w:line="240" w:lineRule="auto"/>
              <w:rPr>
                <w:rFonts w:hint="eastAsia" w:ascii="宋体" w:hAnsi="宋体" w:eastAsia="宋体" w:cs="宋体"/>
                <w:sz w:val="24"/>
                <w:szCs w:val="24"/>
              </w:rPr>
            </w:pPr>
          </w:p>
        </w:tc>
        <w:tc>
          <w:tcPr>
            <w:tcW w:w="1134" w:type="dxa"/>
          </w:tcPr>
          <w:p>
            <w:pPr>
              <w:spacing w:after="0" w:line="240" w:lineRule="auto"/>
              <w:rPr>
                <w:rFonts w:hint="eastAsia" w:ascii="宋体" w:hAnsi="宋体" w:eastAsia="宋体" w:cs="宋体"/>
                <w:sz w:val="24"/>
                <w:szCs w:val="24"/>
              </w:rPr>
            </w:pPr>
          </w:p>
        </w:tc>
        <w:tc>
          <w:tcPr>
            <w:tcW w:w="4161" w:type="dxa"/>
          </w:tcPr>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p>
        </w:tc>
        <w:tc>
          <w:tcPr>
            <w:tcW w:w="993" w:type="dxa"/>
          </w:tcPr>
          <w:p>
            <w:pPr>
              <w:spacing w:after="0" w:line="240" w:lineRule="auto"/>
              <w:rPr>
                <w:rFonts w:hint="eastAsia" w:ascii="宋体" w:hAnsi="宋体" w:eastAsia="宋体" w:cs="宋体"/>
                <w:sz w:val="24"/>
                <w:szCs w:val="24"/>
              </w:rPr>
            </w:pPr>
          </w:p>
        </w:tc>
        <w:tc>
          <w:tcPr>
            <w:tcW w:w="992" w:type="dxa"/>
          </w:tcPr>
          <w:p>
            <w:pPr>
              <w:spacing w:after="0" w:line="240" w:lineRule="auto"/>
              <w:rPr>
                <w:rFonts w:hint="eastAsia" w:ascii="宋体" w:hAnsi="宋体" w:eastAsia="宋体" w:cs="宋体"/>
                <w:sz w:val="24"/>
                <w:szCs w:val="24"/>
              </w:rPr>
            </w:pPr>
          </w:p>
        </w:tc>
        <w:tc>
          <w:tcPr>
            <w:tcW w:w="1134" w:type="dxa"/>
          </w:tcPr>
          <w:p>
            <w:pPr>
              <w:spacing w:after="0" w:line="240" w:lineRule="auto"/>
              <w:rPr>
                <w:rFonts w:hint="eastAsia" w:ascii="宋体" w:hAnsi="宋体" w:eastAsia="宋体" w:cs="宋体"/>
                <w:sz w:val="24"/>
                <w:szCs w:val="24"/>
              </w:rPr>
            </w:pPr>
          </w:p>
        </w:tc>
        <w:tc>
          <w:tcPr>
            <w:tcW w:w="4161" w:type="dxa"/>
          </w:tcPr>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tc>
        <w:tc>
          <w:tcPr>
            <w:tcW w:w="993" w:type="dxa"/>
          </w:tcPr>
          <w:p>
            <w:pPr>
              <w:spacing w:after="0" w:line="240" w:lineRule="auto"/>
              <w:rPr>
                <w:rFonts w:hint="eastAsia" w:ascii="宋体" w:hAnsi="宋体" w:eastAsia="宋体" w:cs="宋体"/>
                <w:sz w:val="24"/>
                <w:szCs w:val="24"/>
              </w:rPr>
            </w:pPr>
          </w:p>
        </w:tc>
        <w:tc>
          <w:tcPr>
            <w:tcW w:w="992" w:type="dxa"/>
          </w:tcPr>
          <w:p>
            <w:pPr>
              <w:spacing w:after="0" w:line="240" w:lineRule="auto"/>
              <w:rPr>
                <w:rFonts w:hint="eastAsia" w:ascii="宋体" w:hAnsi="宋体" w:eastAsia="宋体" w:cs="宋体"/>
                <w:sz w:val="24"/>
                <w:szCs w:val="24"/>
              </w:rPr>
            </w:pPr>
          </w:p>
        </w:tc>
        <w:tc>
          <w:tcPr>
            <w:tcW w:w="1134" w:type="dxa"/>
          </w:tcPr>
          <w:p>
            <w:pPr>
              <w:spacing w:after="0" w:line="240" w:lineRule="auto"/>
              <w:rPr>
                <w:rFonts w:hint="eastAsia" w:ascii="宋体" w:hAnsi="宋体" w:eastAsia="宋体" w:cs="宋体"/>
                <w:sz w:val="24"/>
                <w:szCs w:val="24"/>
              </w:rPr>
            </w:pPr>
          </w:p>
        </w:tc>
        <w:tc>
          <w:tcPr>
            <w:tcW w:w="4161"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p>
        </w:tc>
        <w:tc>
          <w:tcPr>
            <w:tcW w:w="993" w:type="dxa"/>
          </w:tcPr>
          <w:p>
            <w:pPr>
              <w:spacing w:after="0" w:line="240" w:lineRule="auto"/>
              <w:rPr>
                <w:rFonts w:hint="eastAsia" w:ascii="宋体" w:hAnsi="宋体" w:eastAsia="宋体" w:cs="宋体"/>
                <w:sz w:val="24"/>
                <w:szCs w:val="24"/>
              </w:rPr>
            </w:pPr>
          </w:p>
        </w:tc>
        <w:tc>
          <w:tcPr>
            <w:tcW w:w="992" w:type="dxa"/>
          </w:tcPr>
          <w:p>
            <w:pPr>
              <w:spacing w:after="0" w:line="240" w:lineRule="auto"/>
              <w:rPr>
                <w:rFonts w:hint="eastAsia" w:ascii="宋体" w:hAnsi="宋体" w:eastAsia="宋体" w:cs="宋体"/>
                <w:sz w:val="24"/>
                <w:szCs w:val="24"/>
              </w:rPr>
            </w:pPr>
          </w:p>
        </w:tc>
        <w:tc>
          <w:tcPr>
            <w:tcW w:w="1134" w:type="dxa"/>
          </w:tcPr>
          <w:p>
            <w:pPr>
              <w:spacing w:after="0" w:line="240" w:lineRule="auto"/>
              <w:rPr>
                <w:rFonts w:hint="eastAsia" w:ascii="宋体" w:hAnsi="宋体" w:eastAsia="宋体" w:cs="宋体"/>
                <w:sz w:val="24"/>
                <w:szCs w:val="24"/>
              </w:rPr>
            </w:pPr>
          </w:p>
        </w:tc>
        <w:tc>
          <w:tcPr>
            <w:tcW w:w="4161" w:type="dxa"/>
          </w:tcPr>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tc>
        <w:tc>
          <w:tcPr>
            <w:tcW w:w="993" w:type="dxa"/>
          </w:tcPr>
          <w:p>
            <w:pPr>
              <w:spacing w:after="0" w:line="240" w:lineRule="auto"/>
              <w:rPr>
                <w:rFonts w:hint="eastAsia" w:ascii="宋体" w:hAnsi="宋体" w:eastAsia="宋体" w:cs="宋体"/>
                <w:sz w:val="24"/>
                <w:szCs w:val="24"/>
              </w:rPr>
            </w:pPr>
          </w:p>
        </w:tc>
        <w:tc>
          <w:tcPr>
            <w:tcW w:w="992" w:type="dxa"/>
          </w:tcPr>
          <w:p>
            <w:pPr>
              <w:spacing w:after="0" w:line="240" w:lineRule="auto"/>
              <w:rPr>
                <w:rFonts w:hint="eastAsia" w:ascii="宋体" w:hAnsi="宋体" w:eastAsia="宋体" w:cs="宋体"/>
                <w:sz w:val="24"/>
                <w:szCs w:val="24"/>
              </w:rPr>
            </w:pPr>
          </w:p>
        </w:tc>
        <w:tc>
          <w:tcPr>
            <w:tcW w:w="1134" w:type="dxa"/>
          </w:tcPr>
          <w:p>
            <w:pPr>
              <w:spacing w:after="0" w:line="240" w:lineRule="auto"/>
              <w:rPr>
                <w:rFonts w:hint="eastAsia" w:ascii="宋体" w:hAnsi="宋体" w:eastAsia="宋体" w:cs="宋体"/>
                <w:sz w:val="24"/>
                <w:szCs w:val="24"/>
              </w:rPr>
            </w:pPr>
          </w:p>
        </w:tc>
        <w:tc>
          <w:tcPr>
            <w:tcW w:w="4161"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tc>
        <w:tc>
          <w:tcPr>
            <w:tcW w:w="993" w:type="dxa"/>
          </w:tcPr>
          <w:p>
            <w:pPr>
              <w:spacing w:after="0" w:line="240" w:lineRule="auto"/>
              <w:rPr>
                <w:rFonts w:hint="eastAsia" w:ascii="宋体" w:hAnsi="宋体" w:eastAsia="宋体" w:cs="宋体"/>
                <w:sz w:val="24"/>
                <w:szCs w:val="24"/>
              </w:rPr>
            </w:pPr>
          </w:p>
        </w:tc>
        <w:tc>
          <w:tcPr>
            <w:tcW w:w="992" w:type="dxa"/>
          </w:tcPr>
          <w:p>
            <w:pPr>
              <w:spacing w:after="0" w:line="240" w:lineRule="auto"/>
              <w:rPr>
                <w:rFonts w:hint="eastAsia" w:ascii="宋体" w:hAnsi="宋体" w:eastAsia="宋体" w:cs="宋体"/>
                <w:sz w:val="24"/>
                <w:szCs w:val="24"/>
              </w:rPr>
            </w:pPr>
          </w:p>
        </w:tc>
        <w:tc>
          <w:tcPr>
            <w:tcW w:w="1134" w:type="dxa"/>
          </w:tcPr>
          <w:p>
            <w:pPr>
              <w:spacing w:after="0" w:line="240" w:lineRule="auto"/>
              <w:rPr>
                <w:rFonts w:hint="eastAsia" w:ascii="宋体" w:hAnsi="宋体" w:eastAsia="宋体" w:cs="宋体"/>
                <w:sz w:val="24"/>
                <w:szCs w:val="24"/>
              </w:rPr>
            </w:pPr>
          </w:p>
        </w:tc>
        <w:tc>
          <w:tcPr>
            <w:tcW w:w="4161"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pPr>
              <w:spacing w:after="0" w:line="240" w:lineRule="auto"/>
              <w:rPr>
                <w:rFonts w:hint="eastAsia" w:ascii="宋体" w:hAnsi="宋体" w:eastAsia="宋体" w:cs="宋体"/>
                <w:sz w:val="24"/>
                <w:szCs w:val="24"/>
              </w:rPr>
            </w:pPr>
          </w:p>
          <w:p>
            <w:pPr>
              <w:spacing w:after="0" w:line="240" w:lineRule="auto"/>
              <w:rPr>
                <w:rFonts w:hint="eastAsia" w:ascii="宋体" w:hAnsi="宋体" w:eastAsia="宋体" w:cs="宋体"/>
                <w:sz w:val="24"/>
                <w:szCs w:val="24"/>
              </w:rPr>
            </w:pPr>
          </w:p>
        </w:tc>
        <w:tc>
          <w:tcPr>
            <w:tcW w:w="993" w:type="dxa"/>
          </w:tcPr>
          <w:p>
            <w:pPr>
              <w:spacing w:after="0" w:line="240" w:lineRule="auto"/>
              <w:rPr>
                <w:rFonts w:hint="eastAsia" w:ascii="宋体" w:hAnsi="宋体" w:eastAsia="宋体" w:cs="宋体"/>
                <w:sz w:val="24"/>
                <w:szCs w:val="24"/>
              </w:rPr>
            </w:pPr>
          </w:p>
        </w:tc>
        <w:tc>
          <w:tcPr>
            <w:tcW w:w="992" w:type="dxa"/>
          </w:tcPr>
          <w:p>
            <w:pPr>
              <w:spacing w:after="0" w:line="240" w:lineRule="auto"/>
              <w:rPr>
                <w:rFonts w:hint="eastAsia" w:ascii="宋体" w:hAnsi="宋体" w:eastAsia="宋体" w:cs="宋体"/>
                <w:sz w:val="24"/>
                <w:szCs w:val="24"/>
              </w:rPr>
            </w:pPr>
          </w:p>
        </w:tc>
        <w:tc>
          <w:tcPr>
            <w:tcW w:w="1134" w:type="dxa"/>
          </w:tcPr>
          <w:p>
            <w:pPr>
              <w:spacing w:after="0" w:line="240" w:lineRule="auto"/>
              <w:rPr>
                <w:rFonts w:hint="eastAsia" w:ascii="宋体" w:hAnsi="宋体" w:eastAsia="宋体" w:cs="宋体"/>
                <w:sz w:val="24"/>
                <w:szCs w:val="24"/>
              </w:rPr>
            </w:pPr>
          </w:p>
        </w:tc>
        <w:tc>
          <w:tcPr>
            <w:tcW w:w="4161" w:type="dxa"/>
          </w:tcPr>
          <w:p>
            <w:pPr>
              <w:spacing w:after="0" w:line="240" w:lineRule="auto"/>
              <w:rPr>
                <w:rFonts w:hint="eastAsia" w:ascii="宋体" w:hAnsi="宋体" w:eastAsia="宋体" w:cs="宋体"/>
                <w:sz w:val="24"/>
                <w:szCs w:val="24"/>
              </w:rPr>
            </w:pPr>
          </w:p>
        </w:tc>
      </w:tr>
    </w:tbl>
    <w:p>
      <w:pPr>
        <w:ind w:left="1100" w:hanging="1050" w:hangingChars="500"/>
        <w:rPr>
          <w:rFonts w:hint="eastAsia" w:ascii="宋体" w:hAnsi="宋体" w:eastAsia="宋体" w:cs="宋体"/>
          <w:lang w:val="en-US" w:eastAsia="zh-CN"/>
        </w:rPr>
      </w:pPr>
      <w:r>
        <w:rPr>
          <w:rFonts w:hint="eastAsia" w:ascii="宋体" w:hAnsi="宋体" w:eastAsia="宋体" w:cs="宋体"/>
          <w:lang w:val="en-US" w:eastAsia="zh-CN"/>
        </w:rPr>
        <w:t>注： 此表至多填报10人，不同获奖等级可颁发证书的人员数量（按照上表的顺序）：一等奖前10名，二等奖前7名，三等奖前5名。</w:t>
      </w:r>
    </w:p>
    <w:p>
      <w:pPr>
        <w:ind w:left="1100" w:hanging="1050" w:hangingChars="500"/>
        <w:rPr>
          <w:rFonts w:hint="default" w:ascii="宋体" w:hAnsi="宋体" w:eastAsia="宋体" w:cs="宋体"/>
          <w:lang w:val="en-US" w:eastAsia="zh-CN"/>
        </w:rPr>
      </w:pPr>
    </w:p>
    <w:tbl>
      <w:tblPr>
        <w:tblStyle w:val="9"/>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4418"/>
        <w:gridCol w:w="969"/>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4"/>
          </w:tcPr>
          <w:p>
            <w:pPr>
              <w:spacing w:after="0" w:line="240" w:lineRule="auto"/>
              <w:jc w:val="center"/>
              <w:rPr>
                <w:rFonts w:hint="eastAsia" w:ascii="宋体" w:hAnsi="宋体" w:eastAsia="宋体" w:cs="宋体"/>
              </w:rPr>
            </w:pPr>
          </w:p>
          <w:p>
            <w:pPr>
              <w:spacing w:after="0" w:line="240" w:lineRule="auto"/>
              <w:jc w:val="center"/>
              <w:rPr>
                <w:rFonts w:hint="eastAsia" w:ascii="宋体" w:hAnsi="宋体" w:eastAsia="宋体" w:cs="宋体"/>
              </w:rPr>
            </w:pPr>
            <w:r>
              <w:rPr>
                <w:rFonts w:hint="eastAsia" w:ascii="宋体" w:hAnsi="宋体" w:eastAsia="宋体" w:cs="宋体"/>
              </w:rPr>
              <w:t>申    报   单   位   情   况</w:t>
            </w:r>
          </w:p>
          <w:p>
            <w:pPr>
              <w:spacing w:after="0" w:line="240" w:lineRule="auto"/>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spacing w:after="0" w:line="240" w:lineRule="auto"/>
              <w:jc w:val="center"/>
              <w:rPr>
                <w:rFonts w:hint="eastAsia" w:ascii="宋体" w:hAnsi="宋体" w:eastAsia="宋体" w:cs="宋体"/>
              </w:rPr>
            </w:pPr>
          </w:p>
          <w:p>
            <w:pPr>
              <w:spacing w:after="0" w:line="240" w:lineRule="auto"/>
              <w:jc w:val="center"/>
              <w:rPr>
                <w:rFonts w:hint="eastAsia" w:ascii="宋体" w:hAnsi="宋体" w:eastAsia="宋体" w:cs="宋体"/>
              </w:rPr>
            </w:pPr>
            <w:r>
              <w:rPr>
                <w:rFonts w:hint="eastAsia" w:ascii="宋体" w:hAnsi="宋体" w:eastAsia="宋体" w:cs="宋体"/>
              </w:rPr>
              <w:t>地   址</w:t>
            </w:r>
          </w:p>
          <w:p>
            <w:pPr>
              <w:spacing w:after="0" w:line="240" w:lineRule="auto"/>
              <w:jc w:val="center"/>
              <w:rPr>
                <w:rFonts w:hint="eastAsia" w:ascii="宋体" w:hAnsi="宋体" w:eastAsia="宋体" w:cs="宋体"/>
              </w:rPr>
            </w:pPr>
          </w:p>
        </w:tc>
        <w:tc>
          <w:tcPr>
            <w:tcW w:w="4418" w:type="dxa"/>
          </w:tcPr>
          <w:p>
            <w:pPr>
              <w:spacing w:after="0" w:line="240" w:lineRule="auto"/>
              <w:rPr>
                <w:rFonts w:hint="eastAsia" w:ascii="宋体" w:hAnsi="宋体" w:eastAsia="宋体" w:cs="宋体"/>
              </w:rPr>
            </w:pPr>
          </w:p>
        </w:tc>
        <w:tc>
          <w:tcPr>
            <w:tcW w:w="969" w:type="dxa"/>
          </w:tcPr>
          <w:p>
            <w:pPr>
              <w:spacing w:after="0" w:line="240" w:lineRule="auto"/>
              <w:rPr>
                <w:rFonts w:hint="eastAsia" w:ascii="宋体" w:hAnsi="宋体" w:eastAsia="宋体" w:cs="宋体"/>
              </w:rPr>
            </w:pPr>
          </w:p>
          <w:p>
            <w:pPr>
              <w:spacing w:after="0" w:line="240" w:lineRule="auto"/>
              <w:rPr>
                <w:rFonts w:hint="eastAsia" w:ascii="宋体" w:hAnsi="宋体" w:eastAsia="宋体" w:cs="宋体"/>
              </w:rPr>
            </w:pPr>
            <w:r>
              <w:rPr>
                <w:rFonts w:hint="eastAsia" w:ascii="宋体" w:hAnsi="宋体" w:eastAsia="宋体" w:cs="宋体"/>
              </w:rPr>
              <w:t>邮  编</w:t>
            </w:r>
          </w:p>
        </w:tc>
        <w:tc>
          <w:tcPr>
            <w:tcW w:w="1701" w:type="dxa"/>
          </w:tcPr>
          <w:p>
            <w:pPr>
              <w:spacing w:after="0" w:line="240" w:lineRule="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spacing w:after="0" w:line="240" w:lineRule="auto"/>
              <w:jc w:val="center"/>
              <w:rPr>
                <w:rFonts w:hint="eastAsia" w:ascii="宋体" w:hAnsi="宋体" w:eastAsia="宋体" w:cs="宋体"/>
              </w:rPr>
            </w:pPr>
          </w:p>
          <w:p>
            <w:pPr>
              <w:spacing w:after="0" w:line="240" w:lineRule="auto"/>
              <w:jc w:val="center"/>
              <w:rPr>
                <w:rFonts w:hint="eastAsia" w:ascii="宋体" w:hAnsi="宋体" w:eastAsia="宋体" w:cs="宋体"/>
              </w:rPr>
            </w:pPr>
            <w:r>
              <w:rPr>
                <w:rFonts w:hint="eastAsia" w:ascii="宋体" w:hAnsi="宋体" w:eastAsia="宋体" w:cs="宋体"/>
              </w:rPr>
              <w:t>联 系 人</w:t>
            </w:r>
          </w:p>
          <w:p>
            <w:pPr>
              <w:spacing w:after="0" w:line="240" w:lineRule="auto"/>
              <w:jc w:val="center"/>
              <w:rPr>
                <w:rFonts w:hint="eastAsia" w:ascii="宋体" w:hAnsi="宋体" w:eastAsia="宋体" w:cs="宋体"/>
              </w:rPr>
            </w:pPr>
          </w:p>
        </w:tc>
        <w:tc>
          <w:tcPr>
            <w:tcW w:w="7088" w:type="dxa"/>
            <w:gridSpan w:val="3"/>
          </w:tcPr>
          <w:p>
            <w:pPr>
              <w:spacing w:after="0" w:line="240" w:lineRule="auto"/>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spacing w:after="0" w:line="240" w:lineRule="auto"/>
              <w:jc w:val="center"/>
              <w:rPr>
                <w:rFonts w:hint="eastAsia" w:ascii="宋体" w:hAnsi="宋体" w:eastAsia="宋体" w:cs="宋体"/>
              </w:rPr>
            </w:pPr>
          </w:p>
          <w:p>
            <w:pPr>
              <w:spacing w:after="0" w:line="240" w:lineRule="auto"/>
              <w:jc w:val="center"/>
              <w:rPr>
                <w:rFonts w:hint="eastAsia" w:ascii="宋体" w:hAnsi="宋体" w:eastAsia="宋体" w:cs="宋体"/>
              </w:rPr>
            </w:pPr>
            <w:r>
              <w:rPr>
                <w:rFonts w:hint="eastAsia" w:ascii="宋体" w:hAnsi="宋体" w:eastAsia="宋体" w:cs="宋体"/>
              </w:rPr>
              <w:t>联系电话</w:t>
            </w:r>
          </w:p>
          <w:p>
            <w:pPr>
              <w:spacing w:after="0" w:line="240" w:lineRule="auto"/>
              <w:jc w:val="center"/>
              <w:rPr>
                <w:rFonts w:hint="eastAsia" w:ascii="宋体" w:hAnsi="宋体" w:eastAsia="宋体" w:cs="宋体"/>
              </w:rPr>
            </w:pPr>
          </w:p>
        </w:tc>
        <w:tc>
          <w:tcPr>
            <w:tcW w:w="7088" w:type="dxa"/>
            <w:gridSpan w:val="3"/>
          </w:tcPr>
          <w:p>
            <w:pPr>
              <w:spacing w:after="0" w:line="240" w:lineRule="auto"/>
              <w:rPr>
                <w:rFonts w:hint="eastAsia" w:ascii="宋体" w:hAnsi="宋体" w:eastAsia="宋体" w:cs="宋体"/>
              </w:rPr>
            </w:pPr>
          </w:p>
        </w:tc>
      </w:tr>
    </w:tbl>
    <w:p>
      <w:pPr>
        <w:rPr>
          <w:rFonts w:hint="eastAsia" w:ascii="宋体" w:hAnsi="宋体" w:eastAsia="宋体" w:cs="宋体"/>
          <w:sz w:val="24"/>
          <w:szCs w:val="24"/>
        </w:rPr>
      </w:pPr>
      <w:r>
        <w:rPr>
          <w:rFonts w:hint="eastAsia" w:ascii="宋体" w:hAnsi="宋体" w:eastAsia="宋体" w:cs="宋体"/>
          <w:sz w:val="24"/>
          <w:szCs w:val="24"/>
        </w:rPr>
        <w:t>注：联系人和联系电话请留两个</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包括手机）</w:t>
      </w:r>
      <w:r>
        <w:rPr>
          <w:rFonts w:hint="eastAsia" w:ascii="宋体" w:hAnsi="宋体" w:eastAsia="宋体" w:cs="宋体"/>
          <w:sz w:val="24"/>
          <w:szCs w:val="24"/>
        </w:rPr>
        <w:t>，电话号前面请加区号。</w:t>
      </w:r>
    </w:p>
    <w:p>
      <w:pPr>
        <w:rPr>
          <w:rFonts w:hint="eastAsia" w:ascii="宋体" w:hAnsi="宋体" w:eastAsia="宋体" w:cs="宋体"/>
          <w:sz w:val="28"/>
          <w:szCs w:val="28"/>
        </w:rPr>
      </w:pPr>
    </w:p>
    <w:p>
      <w:pPr>
        <w:rPr>
          <w:rFonts w:hint="eastAsia" w:ascii="宋体" w:hAnsi="宋体" w:eastAsia="宋体" w:cs="宋体"/>
        </w:rPr>
      </w:pPr>
    </w:p>
    <w:tbl>
      <w:tblPr>
        <w:tblStyle w:val="9"/>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5" w:hRule="atLeast"/>
        </w:trPr>
        <w:tc>
          <w:tcPr>
            <w:tcW w:w="8472" w:type="dxa"/>
          </w:tcPr>
          <w:p>
            <w:pPr>
              <w:spacing w:after="0" w:line="240" w:lineRule="auto"/>
              <w:rPr>
                <w:rFonts w:hint="eastAsia" w:ascii="宋体" w:hAnsi="宋体" w:eastAsia="宋体" w:cs="宋体"/>
              </w:rPr>
            </w:pPr>
          </w:p>
          <w:p>
            <w:pPr>
              <w:spacing w:after="0" w:line="240" w:lineRule="auto"/>
              <w:rPr>
                <w:rFonts w:hint="eastAsia" w:ascii="宋体" w:hAnsi="宋体" w:eastAsia="宋体" w:cs="宋体"/>
                <w:b/>
                <w:sz w:val="24"/>
                <w:szCs w:val="24"/>
              </w:rPr>
            </w:pPr>
            <w:r>
              <w:rPr>
                <w:rFonts w:hint="eastAsia" w:ascii="宋体" w:hAnsi="宋体" w:eastAsia="宋体" w:cs="宋体"/>
                <w:b/>
                <w:sz w:val="24"/>
                <w:szCs w:val="24"/>
              </w:rPr>
              <w:t>内容提要</w:t>
            </w:r>
            <w:r>
              <w:rPr>
                <w:rFonts w:hint="eastAsia" w:ascii="宋体" w:hAnsi="宋体" w:eastAsia="宋体" w:cs="宋体"/>
                <w:sz w:val="24"/>
                <w:szCs w:val="24"/>
              </w:rPr>
              <w:t>（成果背景、工作过程，500字以内。）：</w:t>
            </w: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b/>
                <w:sz w:val="24"/>
                <w:szCs w:val="24"/>
              </w:rPr>
            </w:pPr>
            <w:r>
              <w:rPr>
                <w:rFonts w:hint="eastAsia" w:ascii="宋体" w:hAnsi="宋体" w:eastAsia="宋体" w:cs="宋体"/>
                <w:b/>
                <w:sz w:val="24"/>
                <w:szCs w:val="24"/>
              </w:rPr>
              <w:t>成果特点及申报理由</w:t>
            </w:r>
            <w:r>
              <w:rPr>
                <w:rFonts w:hint="eastAsia" w:ascii="宋体" w:hAnsi="宋体" w:eastAsia="宋体" w:cs="宋体"/>
                <w:sz w:val="24"/>
                <w:szCs w:val="24"/>
              </w:rPr>
              <w:t>（报奖成果的突出特点、创新点、应用前景、实用价值。1500字以内。）</w:t>
            </w: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sz w:val="24"/>
                <w:szCs w:val="24"/>
              </w:rPr>
            </w:pPr>
          </w:p>
          <w:p>
            <w:pPr>
              <w:spacing w:after="0" w:line="240" w:lineRule="auto"/>
              <w:ind w:firstLine="270"/>
              <w:rPr>
                <w:rFonts w:hint="eastAsia" w:ascii="宋体" w:hAnsi="宋体" w:eastAsia="宋体" w:cs="宋体"/>
              </w:rPr>
            </w:pPr>
          </w:p>
          <w:p>
            <w:pPr>
              <w:spacing w:after="0" w:line="240" w:lineRule="auto"/>
              <w:ind w:firstLine="270"/>
              <w:rPr>
                <w:rFonts w:hint="eastAsia" w:ascii="宋体" w:hAnsi="宋体" w:eastAsia="宋体" w:cs="宋体"/>
              </w:rPr>
            </w:pPr>
          </w:p>
          <w:p>
            <w:pPr>
              <w:spacing w:after="0" w:line="240" w:lineRule="auto"/>
              <w:ind w:firstLine="270"/>
              <w:rPr>
                <w:rFonts w:hint="eastAsia" w:ascii="宋体" w:hAnsi="宋体" w:eastAsia="宋体" w:cs="宋体"/>
              </w:rPr>
            </w:pPr>
          </w:p>
          <w:p>
            <w:pPr>
              <w:spacing w:after="0" w:line="240" w:lineRule="auto"/>
              <w:ind w:firstLine="270"/>
              <w:rPr>
                <w:rFonts w:hint="eastAsia" w:ascii="宋体" w:hAnsi="宋体" w:eastAsia="宋体" w:cs="宋体"/>
              </w:rPr>
            </w:pPr>
          </w:p>
          <w:p>
            <w:pPr>
              <w:spacing w:after="0" w:line="240" w:lineRule="auto"/>
              <w:ind w:firstLine="270"/>
              <w:rPr>
                <w:rFonts w:hint="eastAsia" w:ascii="宋体" w:hAnsi="宋体" w:eastAsia="宋体" w:cs="宋体"/>
              </w:rPr>
            </w:pPr>
          </w:p>
        </w:tc>
      </w:tr>
    </w:tbl>
    <w:p>
      <w:pPr>
        <w:rPr>
          <w:rFonts w:hint="eastAsia" w:ascii="宋体" w:hAnsi="宋体" w:eastAsia="宋体" w:cs="宋体"/>
        </w:rPr>
      </w:pPr>
    </w:p>
    <w:tbl>
      <w:tblPr>
        <w:tblStyle w:val="9"/>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9" w:hRule="atLeast"/>
        </w:trPr>
        <w:tc>
          <w:tcPr>
            <w:tcW w:w="8330" w:type="dxa"/>
            <w:vAlign w:val="top"/>
          </w:tcPr>
          <w:p>
            <w:pPr>
              <w:spacing w:after="0" w:line="240" w:lineRule="auto"/>
              <w:rPr>
                <w:rFonts w:hint="eastAsia" w:ascii="宋体" w:hAnsi="宋体" w:eastAsia="宋体" w:cs="宋体"/>
              </w:rPr>
            </w:pPr>
          </w:p>
          <w:p>
            <w:pPr>
              <w:spacing w:after="0" w:line="300" w:lineRule="exact"/>
              <w:rPr>
                <w:rFonts w:hint="eastAsia" w:ascii="宋体" w:hAnsi="宋体" w:eastAsia="宋体" w:cs="宋体"/>
              </w:rPr>
            </w:pPr>
            <w:r>
              <w:rPr>
                <w:rFonts w:hint="eastAsia" w:ascii="宋体" w:hAnsi="宋体" w:eastAsia="宋体" w:cs="宋体"/>
                <w:b/>
              </w:rPr>
              <w:t>审批（核准/备案）意见摘要</w:t>
            </w:r>
            <w:r>
              <w:rPr>
                <w:rFonts w:hint="eastAsia" w:ascii="宋体" w:hAnsi="宋体" w:eastAsia="宋体" w:cs="宋体"/>
              </w:rPr>
              <w:t>（审批意见为上级部门对项目的批复，此项专题研究报告不填）</w:t>
            </w:r>
          </w:p>
          <w:p>
            <w:pPr>
              <w:spacing w:after="0" w:line="300" w:lineRule="exact"/>
              <w:rPr>
                <w:rFonts w:hint="eastAsia" w:ascii="宋体" w:hAnsi="宋体" w:eastAsia="宋体" w:cs="宋体"/>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审批（核准/备案）单位：</w:t>
            </w:r>
          </w:p>
          <w:p>
            <w:pPr>
              <w:spacing w:after="0" w:line="300" w:lineRule="exact"/>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文号：</w:t>
            </w:r>
          </w:p>
          <w:p>
            <w:pPr>
              <w:spacing w:after="0" w:line="300" w:lineRule="exact"/>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文件标题：</w:t>
            </w:r>
          </w:p>
          <w:p>
            <w:pPr>
              <w:spacing w:after="0" w:line="300" w:lineRule="exact"/>
              <w:rPr>
                <w:rFonts w:hint="eastAsia" w:ascii="宋体" w:hAnsi="宋体" w:eastAsia="宋体" w:cs="宋体"/>
              </w:rPr>
            </w:pPr>
          </w:p>
          <w:p>
            <w:pPr>
              <w:spacing w:after="0" w:line="300" w:lineRule="exact"/>
              <w:rPr>
                <w:rFonts w:hint="eastAsia" w:ascii="宋体" w:hAnsi="宋体" w:eastAsia="宋体" w:cs="宋体"/>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rPr>
            </w:pPr>
            <w:r>
              <w:rPr>
                <w:rFonts w:hint="eastAsia" w:ascii="宋体" w:hAnsi="宋体" w:eastAsia="宋体" w:cs="宋体"/>
                <w:b/>
              </w:rPr>
              <w:t>评估（评审、审查、验收）意见摘要</w:t>
            </w:r>
            <w:r>
              <w:rPr>
                <w:rFonts w:hint="eastAsia" w:ascii="宋体" w:hAnsi="宋体" w:eastAsia="宋体" w:cs="宋体"/>
              </w:rPr>
              <w:t>（此项专题研究报告不填）</w:t>
            </w:r>
          </w:p>
          <w:p>
            <w:pPr>
              <w:spacing w:after="0" w:line="300" w:lineRule="exact"/>
              <w:rPr>
                <w:rFonts w:hint="eastAsia" w:ascii="宋体" w:hAnsi="宋体" w:eastAsia="宋体" w:cs="宋体"/>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评估（评审、审查、验收）单位：</w:t>
            </w:r>
          </w:p>
          <w:p>
            <w:pPr>
              <w:spacing w:after="0" w:line="300" w:lineRule="exact"/>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时间：</w:t>
            </w:r>
          </w:p>
          <w:p>
            <w:pPr>
              <w:spacing w:after="0" w:line="300" w:lineRule="exact"/>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摘要：</w:t>
            </w: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rPr>
                <w:rFonts w:hint="eastAsia" w:ascii="宋体" w:hAnsi="宋体" w:eastAsia="宋体" w:cs="宋体"/>
              </w:rPr>
            </w:pPr>
          </w:p>
          <w:p>
            <w:pPr>
              <w:spacing w:after="0" w:line="300" w:lineRule="exact"/>
              <w:rPr>
                <w:rFonts w:hint="eastAsia" w:ascii="宋体" w:hAnsi="宋体" w:eastAsia="宋体" w:cs="宋体"/>
              </w:rPr>
            </w:pPr>
          </w:p>
          <w:p>
            <w:pPr>
              <w:spacing w:after="0" w:line="300" w:lineRule="exact"/>
              <w:rPr>
                <w:rFonts w:hint="eastAsia" w:ascii="宋体" w:hAnsi="宋体" w:eastAsia="宋体" w:cs="宋体"/>
              </w:rPr>
            </w:pPr>
          </w:p>
          <w:p>
            <w:pPr>
              <w:spacing w:after="0" w:line="300" w:lineRule="exact"/>
              <w:rPr>
                <w:rFonts w:hint="eastAsia" w:ascii="宋体" w:hAnsi="宋体" w:eastAsia="宋体" w:cs="宋体"/>
              </w:rPr>
            </w:pPr>
            <w:r>
              <w:rPr>
                <w:rFonts w:hint="eastAsia" w:ascii="宋体" w:hAnsi="宋体" w:eastAsia="宋体" w:cs="宋体"/>
                <w:b/>
              </w:rPr>
              <w:t>评价鉴定意见摘要</w:t>
            </w:r>
            <w:r>
              <w:rPr>
                <w:rFonts w:hint="eastAsia" w:ascii="宋体" w:hAnsi="宋体" w:eastAsia="宋体" w:cs="宋体"/>
              </w:rPr>
              <w:t>（此项专题研究报告填写）</w:t>
            </w:r>
          </w:p>
          <w:p>
            <w:pPr>
              <w:spacing w:after="0" w:line="300" w:lineRule="exact"/>
              <w:rPr>
                <w:rFonts w:hint="eastAsia" w:ascii="宋体" w:hAnsi="宋体" w:eastAsia="宋体" w:cs="宋体"/>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单位名称：</w:t>
            </w:r>
          </w:p>
          <w:p>
            <w:pPr>
              <w:spacing w:after="0" w:line="300" w:lineRule="exact"/>
              <w:ind w:firstLine="241" w:firstLineChars="100"/>
              <w:rPr>
                <w:rFonts w:hint="eastAsia" w:ascii="宋体" w:hAnsi="宋体" w:eastAsia="宋体" w:cs="宋体"/>
                <w:b/>
                <w:sz w:val="24"/>
                <w:szCs w:val="24"/>
              </w:rPr>
            </w:pPr>
          </w:p>
          <w:p>
            <w:pPr>
              <w:spacing w:after="0" w:line="300" w:lineRule="exact"/>
              <w:ind w:firstLine="255"/>
              <w:rPr>
                <w:rFonts w:hint="eastAsia" w:ascii="宋体" w:hAnsi="宋体" w:eastAsia="宋体" w:cs="宋体"/>
                <w:b/>
                <w:sz w:val="24"/>
                <w:szCs w:val="24"/>
              </w:rPr>
            </w:pPr>
            <w:r>
              <w:rPr>
                <w:rFonts w:hint="eastAsia" w:ascii="宋体" w:hAnsi="宋体" w:eastAsia="宋体" w:cs="宋体"/>
                <w:b/>
                <w:sz w:val="24"/>
                <w:szCs w:val="24"/>
              </w:rPr>
              <w:t>主要专家：</w:t>
            </w:r>
          </w:p>
          <w:p>
            <w:pPr>
              <w:spacing w:after="0" w:line="300" w:lineRule="exact"/>
              <w:ind w:firstLine="255"/>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时间：</w:t>
            </w:r>
          </w:p>
          <w:p>
            <w:pPr>
              <w:spacing w:after="0" w:line="300" w:lineRule="exact"/>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摘要：</w:t>
            </w: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p>
          <w:p>
            <w:pPr>
              <w:spacing w:after="0" w:line="300" w:lineRule="exact"/>
              <w:rPr>
                <w:rFonts w:hint="eastAsia" w:ascii="宋体" w:hAnsi="宋体" w:eastAsia="宋体" w:cs="宋体"/>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rPr>
            </w:pPr>
            <w:r>
              <w:rPr>
                <w:rFonts w:hint="eastAsia" w:ascii="宋体" w:hAnsi="宋体" w:eastAsia="宋体" w:cs="宋体"/>
                <w:b/>
              </w:rPr>
              <w:t>正在实施或已经实施证明</w:t>
            </w:r>
            <w:r>
              <w:rPr>
                <w:rFonts w:hint="eastAsia" w:ascii="宋体" w:hAnsi="宋体" w:eastAsia="宋体" w:cs="宋体"/>
              </w:rPr>
              <w:t>（项目实施情况）</w:t>
            </w:r>
          </w:p>
          <w:p>
            <w:pPr>
              <w:spacing w:after="0" w:line="300" w:lineRule="exact"/>
              <w:ind w:firstLine="210" w:firstLineChars="100"/>
              <w:rPr>
                <w:rFonts w:hint="eastAsia" w:ascii="宋体" w:hAnsi="宋体" w:eastAsia="宋体" w:cs="宋体"/>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 xml:space="preserve">实施单位名称： </w:t>
            </w:r>
          </w:p>
          <w:p>
            <w:pPr>
              <w:spacing w:after="0" w:line="300" w:lineRule="exact"/>
              <w:rPr>
                <w:rFonts w:hint="eastAsia" w:ascii="宋体" w:hAnsi="宋体" w:eastAsia="宋体" w:cs="宋体"/>
                <w:b/>
                <w:sz w:val="24"/>
                <w:szCs w:val="24"/>
              </w:rPr>
            </w:pPr>
          </w:p>
          <w:p>
            <w:pPr>
              <w:spacing w:after="0" w:line="300" w:lineRule="exact"/>
              <w:ind w:firstLine="241" w:firstLineChars="100"/>
              <w:rPr>
                <w:rFonts w:hint="eastAsia" w:ascii="宋体" w:hAnsi="宋体" w:eastAsia="宋体" w:cs="宋体"/>
                <w:b/>
                <w:sz w:val="24"/>
                <w:szCs w:val="24"/>
              </w:rPr>
            </w:pPr>
            <w:r>
              <w:rPr>
                <w:rFonts w:hint="eastAsia" w:ascii="宋体" w:hAnsi="宋体" w:eastAsia="宋体" w:cs="宋体"/>
                <w:b/>
                <w:sz w:val="24"/>
                <w:szCs w:val="24"/>
              </w:rPr>
              <w:t>实施情况摘要：</w:t>
            </w:r>
          </w:p>
          <w:p>
            <w:pPr>
              <w:spacing w:after="0" w:line="300" w:lineRule="exact"/>
              <w:rPr>
                <w:rFonts w:hint="eastAsia" w:ascii="宋体" w:hAnsi="宋体" w:eastAsia="宋体" w:cs="宋体"/>
                <w:sz w:val="24"/>
                <w:szCs w:val="24"/>
              </w:rPr>
            </w:pPr>
          </w:p>
          <w:p>
            <w:pPr>
              <w:spacing w:after="0" w:line="300" w:lineRule="exact"/>
              <w:rPr>
                <w:rFonts w:hint="eastAsia" w:ascii="宋体" w:hAnsi="宋体" w:eastAsia="宋体" w:cs="宋体"/>
              </w:rPr>
            </w:pPr>
          </w:p>
          <w:p>
            <w:pPr>
              <w:spacing w:after="0" w:line="300" w:lineRule="exact"/>
              <w:rPr>
                <w:rFonts w:hint="eastAsia" w:ascii="宋体" w:hAnsi="宋体" w:eastAsia="宋体" w:cs="宋体"/>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r>
              <w:rPr>
                <w:rFonts w:hint="eastAsia" w:ascii="宋体" w:hAnsi="宋体" w:eastAsia="宋体" w:cs="宋体"/>
                <w:b/>
              </w:rPr>
              <w:t xml:space="preserve">                                    实施单位（盖章）</w:t>
            </w: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r>
              <w:rPr>
                <w:rFonts w:hint="eastAsia" w:ascii="宋体" w:hAnsi="宋体" w:eastAsia="宋体" w:cs="宋体"/>
                <w:b/>
              </w:rPr>
              <w:t xml:space="preserve">                                      年   月   日</w:t>
            </w: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r>
              <w:rPr>
                <w:rFonts w:hint="eastAsia" w:ascii="宋体" w:hAnsi="宋体" w:eastAsia="宋体" w:cs="宋体"/>
                <w:b/>
              </w:rPr>
              <w:t>已开展后评价的意见或报告</w:t>
            </w: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r>
              <w:rPr>
                <w:rFonts w:hint="eastAsia" w:ascii="宋体" w:hAnsi="宋体" w:eastAsia="宋体" w:cs="宋体"/>
                <w:b/>
              </w:rPr>
              <w:t xml:space="preserve">   单位名称</w:t>
            </w:r>
          </w:p>
          <w:p>
            <w:pPr>
              <w:spacing w:after="0" w:line="300" w:lineRule="exact"/>
              <w:rPr>
                <w:rFonts w:hint="eastAsia" w:ascii="宋体" w:hAnsi="宋体" w:eastAsia="宋体" w:cs="宋体"/>
                <w:b/>
              </w:rPr>
            </w:pPr>
          </w:p>
          <w:p>
            <w:pPr>
              <w:spacing w:after="0" w:line="300" w:lineRule="exact"/>
              <w:rPr>
                <w:rFonts w:hint="eastAsia" w:ascii="宋体" w:hAnsi="宋体" w:eastAsia="宋体" w:cs="宋体"/>
                <w:b/>
              </w:rPr>
            </w:pPr>
            <w:r>
              <w:rPr>
                <w:rFonts w:hint="eastAsia" w:ascii="宋体" w:hAnsi="宋体" w:eastAsia="宋体" w:cs="宋体"/>
                <w:b/>
              </w:rPr>
              <w:t xml:space="preserve">   摘要：</w:t>
            </w:r>
          </w:p>
          <w:p>
            <w:pPr>
              <w:spacing w:after="0" w:line="300" w:lineRule="exact"/>
              <w:rPr>
                <w:rFonts w:hint="eastAsia" w:ascii="宋体" w:hAnsi="宋体" w:eastAsia="宋体" w:cs="宋体"/>
                <w:b/>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pPr>
          </w:p>
          <w:p>
            <w:pPr>
              <w:spacing w:after="0" w:line="240" w:lineRule="auto"/>
              <w:rPr>
                <w:rFonts w:hint="eastAsia" w:ascii="宋体" w:hAnsi="宋体" w:eastAsia="宋体" w:cs="宋体"/>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p>
          <w:p>
            <w:pPr>
              <w:spacing w:after="0" w:line="240" w:lineRule="auto"/>
              <w:rPr>
                <w:rFonts w:hint="eastAsia" w:ascii="宋体" w:hAnsi="宋体" w:eastAsia="宋体" w:cs="宋体"/>
                <w:b/>
              </w:rPr>
            </w:pPr>
            <w:r>
              <w:rPr>
                <w:rFonts w:hint="eastAsia" w:ascii="宋体" w:hAnsi="宋体" w:eastAsia="宋体" w:cs="宋体"/>
                <w:b/>
              </w:rPr>
              <w:t>申报单位审查意见</w:t>
            </w: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ind w:firstLine="630" w:firstLineChars="300"/>
              <w:rPr>
                <w:rFonts w:hint="eastAsia" w:ascii="宋体" w:hAnsi="宋体" w:eastAsia="宋体" w:cs="宋体"/>
              </w:rPr>
            </w:pPr>
            <w:r>
              <w:rPr>
                <w:rFonts w:hint="eastAsia" w:ascii="宋体" w:hAnsi="宋体" w:eastAsia="宋体" w:cs="宋体"/>
              </w:rPr>
              <w:t xml:space="preserve">法人代表（签字）          </w:t>
            </w:r>
            <w:r>
              <w:rPr>
                <w:rFonts w:hint="eastAsia" w:ascii="宋体" w:hAnsi="宋体" w:eastAsia="宋体" w:cs="宋体"/>
                <w:lang w:val="en-US" w:eastAsia="zh-CN"/>
              </w:rPr>
              <w:t xml:space="preserve">       </w:t>
            </w:r>
            <w:r>
              <w:rPr>
                <w:rFonts w:hint="eastAsia" w:ascii="宋体" w:hAnsi="宋体" w:eastAsia="宋体" w:cs="宋体"/>
              </w:rPr>
              <w:t xml:space="preserve"> 工程咨询技术负责人（签字）</w:t>
            </w: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p>
          <w:p>
            <w:pPr>
              <w:spacing w:after="0" w:line="240" w:lineRule="auto"/>
              <w:ind w:firstLine="1050" w:firstLineChars="500"/>
              <w:rPr>
                <w:rFonts w:hint="eastAsia" w:ascii="宋体" w:hAnsi="宋体" w:eastAsia="宋体" w:cs="宋体"/>
              </w:rPr>
            </w:pPr>
            <w:r>
              <w:rPr>
                <w:rFonts w:hint="eastAsia" w:ascii="宋体" w:hAnsi="宋体" w:eastAsia="宋体" w:cs="宋体"/>
              </w:rPr>
              <w:t xml:space="preserve"> （公章）</w:t>
            </w:r>
            <w:r>
              <w:rPr>
                <w:rFonts w:hint="eastAsia" w:ascii="宋体" w:hAnsi="宋体" w:eastAsia="宋体" w:cs="宋体"/>
                <w:lang w:val="en-US" w:eastAsia="zh-CN"/>
              </w:rPr>
              <w:t xml:space="preserve">                         </w:t>
            </w:r>
            <w:r>
              <w:rPr>
                <w:rFonts w:hint="eastAsia" w:ascii="宋体" w:hAnsi="宋体" w:eastAsia="宋体" w:cs="宋体"/>
              </w:rPr>
              <w:t xml:space="preserve">年 </w:t>
            </w:r>
            <w:r>
              <w:rPr>
                <w:rFonts w:hint="eastAsia" w:ascii="宋体" w:hAnsi="宋体" w:eastAsia="宋体" w:cs="宋体"/>
                <w:lang w:val="en-US" w:eastAsia="zh-CN"/>
              </w:rPr>
              <w:t xml:space="preserve"> </w:t>
            </w:r>
            <w:r>
              <w:rPr>
                <w:rFonts w:hint="eastAsia" w:ascii="宋体" w:hAnsi="宋体" w:eastAsia="宋体" w:cs="宋体"/>
              </w:rPr>
              <w:t xml:space="preserve"> 月  </w:t>
            </w:r>
            <w:r>
              <w:rPr>
                <w:rFonts w:hint="eastAsia" w:ascii="宋体" w:hAnsi="宋体" w:eastAsia="宋体" w:cs="宋体"/>
                <w:lang w:val="en-US" w:eastAsia="zh-CN"/>
              </w:rPr>
              <w:t xml:space="preserve"> </w:t>
            </w:r>
            <w:r>
              <w:rPr>
                <w:rFonts w:hint="eastAsia" w:ascii="宋体" w:hAnsi="宋体" w:eastAsia="宋体" w:cs="宋体"/>
              </w:rPr>
              <w:t>日</w:t>
            </w:r>
          </w:p>
          <w:p>
            <w:pPr>
              <w:spacing w:after="0" w:line="240" w:lineRule="auto"/>
              <w:ind w:firstLine="1050" w:firstLineChars="500"/>
              <w:rPr>
                <w:rFonts w:hint="eastAsia" w:ascii="宋体" w:hAnsi="宋体" w:eastAsia="宋体" w:cs="宋体"/>
              </w:rPr>
            </w:pPr>
          </w:p>
          <w:p>
            <w:pPr>
              <w:spacing w:after="0" w:line="240" w:lineRule="auto"/>
              <w:rPr>
                <w:rFonts w:hint="eastAsia" w:ascii="宋体" w:hAnsi="宋体" w:eastAsia="宋体" w:cs="宋体"/>
              </w:rPr>
            </w:pPr>
          </w:p>
          <w:p>
            <w:pPr>
              <w:spacing w:after="0" w:line="360" w:lineRule="auto"/>
              <w:rPr>
                <w:rFonts w:hint="eastAsia" w:ascii="宋体" w:hAnsi="宋体" w:eastAsia="宋体" w:cs="宋体"/>
                <w:sz w:val="24"/>
                <w:szCs w:val="24"/>
              </w:rPr>
            </w:pPr>
          </w:p>
          <w:p>
            <w:pPr>
              <w:spacing w:after="0" w:line="360" w:lineRule="auto"/>
              <w:ind w:left="4920" w:hanging="4920" w:hangingChars="2050"/>
              <w:rPr>
                <w:rFonts w:hint="eastAsia" w:ascii="宋体" w:hAnsi="宋体" w:eastAsia="宋体" w:cs="宋体"/>
                <w:sz w:val="24"/>
                <w:szCs w:val="24"/>
              </w:rPr>
            </w:pPr>
            <w:r>
              <w:rPr>
                <w:rFonts w:hint="eastAsia" w:ascii="宋体" w:hAnsi="宋体" w:eastAsia="宋体" w:cs="宋体"/>
                <w:sz w:val="24"/>
                <w:szCs w:val="24"/>
              </w:rPr>
              <w:t xml:space="preserve">                                                            </w:t>
            </w: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center"/>
              <w:rPr>
                <w:rFonts w:hint="eastAsia" w:ascii="宋体" w:hAnsi="宋体" w:eastAsia="宋体" w:cs="宋体"/>
                <w:b/>
                <w:color w:val="000000"/>
                <w:sz w:val="44"/>
                <w:szCs w:val="44"/>
              </w:rPr>
            </w:pPr>
          </w:p>
          <w:p>
            <w:pPr>
              <w:spacing w:after="0" w:line="440" w:lineRule="exact"/>
              <w:jc w:val="both"/>
              <w:rPr>
                <w:rFonts w:hint="eastAsia" w:ascii="宋体" w:hAnsi="宋体" w:eastAsia="宋体" w:cs="宋体"/>
                <w:b/>
                <w:color w:val="000000"/>
                <w:sz w:val="44"/>
                <w:szCs w:val="44"/>
              </w:rPr>
            </w:pPr>
          </w:p>
          <w:p>
            <w:pPr>
              <w:spacing w:after="0" w:line="440" w:lineRule="exact"/>
              <w:ind w:firstLine="3092" w:firstLineChars="700"/>
              <w:jc w:val="both"/>
              <w:rPr>
                <w:rFonts w:hint="eastAsia" w:ascii="宋体" w:hAnsi="宋体" w:eastAsia="宋体" w:cs="宋体"/>
                <w:b/>
                <w:color w:val="000000"/>
                <w:sz w:val="44"/>
                <w:szCs w:val="44"/>
              </w:rPr>
            </w:pPr>
            <w:r>
              <w:rPr>
                <w:rFonts w:hint="eastAsia" w:ascii="宋体" w:hAnsi="宋体" w:eastAsia="宋体" w:cs="宋体"/>
                <w:b/>
                <w:color w:val="000000"/>
                <w:sz w:val="44"/>
                <w:szCs w:val="44"/>
              </w:rPr>
              <w:t>承 诺 书</w:t>
            </w:r>
          </w:p>
          <w:p>
            <w:pPr>
              <w:spacing w:after="0" w:line="440" w:lineRule="exact"/>
              <w:rPr>
                <w:rFonts w:hint="eastAsia" w:ascii="宋体" w:hAnsi="宋体" w:eastAsia="宋体" w:cs="宋体"/>
                <w:color w:val="000000"/>
              </w:rPr>
            </w:pPr>
          </w:p>
          <w:p>
            <w:pPr>
              <w:spacing w:after="0" w:line="360" w:lineRule="auto"/>
              <w:rPr>
                <w:rFonts w:hint="eastAsia" w:ascii="宋体" w:hAnsi="宋体" w:eastAsia="宋体" w:cs="宋体"/>
                <w:color w:val="000000"/>
                <w:sz w:val="24"/>
                <w:szCs w:val="24"/>
              </w:rPr>
            </w:pPr>
          </w:p>
          <w:p>
            <w:pPr>
              <w:spacing w:after="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单位名称：</w:t>
            </w:r>
          </w:p>
          <w:p>
            <w:pPr>
              <w:spacing w:after="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spacing w:after="0" w:line="360" w:lineRule="auto"/>
              <w:ind w:firstLine="480" w:firstLineChars="200"/>
              <w:rPr>
                <w:rFonts w:hint="eastAsia" w:ascii="宋体" w:hAnsi="宋体" w:eastAsia="宋体" w:cs="宋体"/>
                <w:sz w:val="24"/>
                <w:szCs w:val="24"/>
              </w:rPr>
            </w:pPr>
            <w:r>
              <w:rPr>
                <w:rFonts w:hint="eastAsia" w:ascii="宋体" w:hAnsi="宋体" w:eastAsia="宋体" w:cs="宋体"/>
                <w:color w:val="000000"/>
                <w:sz w:val="24"/>
                <w:szCs w:val="24"/>
              </w:rPr>
              <w:t>按照</w:t>
            </w:r>
            <w:r>
              <w:rPr>
                <w:rFonts w:hint="eastAsia" w:ascii="宋体" w:hAnsi="宋体" w:eastAsia="宋体" w:cs="宋体"/>
                <w:sz w:val="24"/>
                <w:szCs w:val="24"/>
              </w:rPr>
              <w:t>《吉林省优秀工程咨询成果奖</w:t>
            </w:r>
            <w:r>
              <w:rPr>
                <w:rFonts w:hint="eastAsia" w:ascii="宋体" w:hAnsi="宋体" w:eastAsia="宋体" w:cs="宋体"/>
                <w:sz w:val="24"/>
                <w:szCs w:val="24"/>
                <w:lang w:val="en-US" w:eastAsia="zh-CN"/>
              </w:rPr>
              <w:t>评奖办法</w:t>
            </w:r>
            <w:r>
              <w:rPr>
                <w:rFonts w:hint="eastAsia" w:ascii="宋体" w:hAnsi="宋体" w:eastAsia="宋体" w:cs="宋体"/>
                <w:sz w:val="24"/>
                <w:szCs w:val="24"/>
              </w:rPr>
              <w:t>》</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2020年修订）</w:t>
            </w:r>
            <w:r>
              <w:rPr>
                <w:rFonts w:hint="eastAsia" w:ascii="宋体" w:hAnsi="宋体" w:eastAsia="宋体" w:cs="宋体"/>
                <w:sz w:val="24"/>
                <w:szCs w:val="24"/>
              </w:rPr>
              <w:t>规定，进行20</w:t>
            </w:r>
            <w:r>
              <w:rPr>
                <w:rFonts w:hint="eastAsia" w:ascii="宋体" w:hAnsi="宋体" w:eastAsia="宋体" w:cs="宋体"/>
                <w:sz w:val="24"/>
                <w:szCs w:val="24"/>
                <w:lang w:val="en-US" w:eastAsia="zh-CN"/>
              </w:rPr>
              <w:t>20</w:t>
            </w:r>
            <w:r>
              <w:rPr>
                <w:rFonts w:hint="eastAsia" w:ascii="宋体" w:hAnsi="宋体" w:eastAsia="宋体" w:cs="宋体"/>
                <w:sz w:val="24"/>
                <w:szCs w:val="24"/>
              </w:rPr>
              <w:t>年吉林省工程优秀咨询成果奖的申报工作。</w:t>
            </w:r>
          </w:p>
          <w:p>
            <w:pPr>
              <w:spacing w:after="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对此次申报的材料，我们</w:t>
            </w:r>
            <w:r>
              <w:rPr>
                <w:rFonts w:hint="eastAsia" w:ascii="宋体" w:hAnsi="宋体" w:eastAsia="宋体" w:cs="宋体"/>
                <w:sz w:val="24"/>
                <w:szCs w:val="24"/>
                <w:lang w:val="en-US" w:eastAsia="zh-CN"/>
              </w:rPr>
              <w:t>进</w:t>
            </w:r>
            <w:r>
              <w:rPr>
                <w:rFonts w:hint="eastAsia" w:ascii="宋体" w:hAnsi="宋体" w:eastAsia="宋体" w:cs="宋体"/>
                <w:sz w:val="24"/>
                <w:szCs w:val="24"/>
              </w:rPr>
              <w:t>行了认真检查核对，并保证全部内容真实、准确和完整。</w:t>
            </w:r>
          </w:p>
          <w:p>
            <w:pPr>
              <w:spacing w:after="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此次上报的成果未因质量等问题受到有关方面的批评和问责。</w:t>
            </w:r>
          </w:p>
          <w:p>
            <w:pPr>
              <w:spacing w:after="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对违背事实产生的不良后果，由我单位承担一切责任。</w:t>
            </w:r>
          </w:p>
          <w:p>
            <w:pPr>
              <w:spacing w:after="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pPr>
              <w:spacing w:after="0" w:line="360" w:lineRule="auto"/>
              <w:rPr>
                <w:rFonts w:hint="eastAsia" w:ascii="宋体" w:hAnsi="宋体" w:eastAsia="宋体" w:cs="宋体"/>
                <w:sz w:val="24"/>
                <w:szCs w:val="24"/>
              </w:rPr>
            </w:pPr>
          </w:p>
          <w:p>
            <w:pPr>
              <w:spacing w:after="0" w:line="360" w:lineRule="auto"/>
              <w:rPr>
                <w:rFonts w:hint="eastAsia" w:ascii="宋体" w:hAnsi="宋体" w:eastAsia="宋体" w:cs="宋体"/>
                <w:sz w:val="24"/>
                <w:szCs w:val="24"/>
              </w:rPr>
            </w:pPr>
          </w:p>
          <w:p>
            <w:pPr>
              <w:spacing w:after="0" w:line="360" w:lineRule="auto"/>
              <w:rPr>
                <w:rFonts w:hint="eastAsia" w:ascii="宋体" w:hAnsi="宋体" w:eastAsia="宋体" w:cs="宋体"/>
                <w:sz w:val="24"/>
                <w:szCs w:val="24"/>
              </w:rPr>
            </w:pPr>
          </w:p>
          <w:p>
            <w:pPr>
              <w:spacing w:after="0" w:line="360" w:lineRule="auto"/>
              <w:rPr>
                <w:rFonts w:hint="eastAsia" w:ascii="宋体" w:hAnsi="宋体" w:eastAsia="宋体" w:cs="宋体"/>
                <w:sz w:val="24"/>
                <w:szCs w:val="24"/>
              </w:rPr>
            </w:pPr>
          </w:p>
          <w:p>
            <w:pPr>
              <w:spacing w:after="0"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法定代表人（签名）：                   （单位盖章）</w:t>
            </w:r>
          </w:p>
          <w:p>
            <w:pPr>
              <w:spacing w:after="0" w:line="360" w:lineRule="auto"/>
              <w:rPr>
                <w:rFonts w:hint="eastAsia" w:ascii="宋体" w:hAnsi="宋体" w:eastAsia="宋体" w:cs="宋体"/>
                <w:sz w:val="24"/>
                <w:szCs w:val="24"/>
              </w:rPr>
            </w:pPr>
          </w:p>
          <w:p>
            <w:pPr>
              <w:spacing w:after="0" w:line="360" w:lineRule="auto"/>
              <w:ind w:left="4920" w:hanging="4920" w:hangingChars="2050"/>
              <w:rPr>
                <w:rFonts w:hint="eastAsia" w:ascii="宋体" w:hAnsi="宋体" w:eastAsia="宋体" w:cs="宋体"/>
                <w:sz w:val="24"/>
                <w:szCs w:val="24"/>
              </w:rPr>
            </w:pPr>
            <w:r>
              <w:rPr>
                <w:rFonts w:hint="eastAsia" w:ascii="宋体" w:hAnsi="宋体" w:eastAsia="宋体" w:cs="宋体"/>
                <w:sz w:val="24"/>
                <w:szCs w:val="24"/>
              </w:rPr>
              <w:t xml:space="preserve">                                                                          年     月     日</w:t>
            </w:r>
          </w:p>
          <w:p>
            <w:pPr>
              <w:spacing w:after="0" w:line="240" w:lineRule="auto"/>
              <w:rPr>
                <w:rFonts w:hint="eastAsia" w:ascii="宋体" w:hAnsi="宋体" w:eastAsia="宋体" w:cs="宋体"/>
              </w:rPr>
            </w:pPr>
          </w:p>
          <w:p>
            <w:pPr>
              <w:spacing w:after="0" w:line="240" w:lineRule="auto"/>
              <w:rPr>
                <w:rFonts w:hint="eastAsia" w:ascii="宋体" w:hAnsi="宋体" w:eastAsia="宋体" w:cs="宋体"/>
              </w:rPr>
            </w:pPr>
            <w:r>
              <w:rPr>
                <w:rFonts w:hint="eastAsia" w:ascii="宋体" w:hAnsi="宋体" w:eastAsia="宋体" w:cs="宋体"/>
              </w:rPr>
              <w:t xml:space="preserve">                   </w:t>
            </w:r>
          </w:p>
          <w:p>
            <w:pPr>
              <w:spacing w:after="0" w:line="240" w:lineRule="auto"/>
            </w:pPr>
          </w:p>
          <w:p>
            <w:pPr>
              <w:keepNext w:val="0"/>
              <w:keepLines w:val="0"/>
              <w:pageBreakBefore w:val="0"/>
              <w:widowControl w:val="0"/>
              <w:kinsoku/>
              <w:wordWrap/>
              <w:overflowPunct/>
              <w:topLinePunct w:val="0"/>
              <w:autoSpaceDE/>
              <w:autoSpaceDN/>
              <w:bidi w:val="0"/>
              <w:spacing w:after="0" w:line="560" w:lineRule="exact"/>
              <w:ind w:right="105" w:rightChars="50"/>
              <w:textAlignment w:val="auto"/>
              <w:rPr>
                <w:rFonts w:hint="eastAsia" w:ascii="宋体" w:hAnsi="宋体" w:eastAsia="宋体" w:cs="宋体"/>
              </w:rPr>
            </w:pPr>
          </w:p>
        </w:tc>
      </w:tr>
    </w:tbl>
    <w:p>
      <w:pPr>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附件2：</w:t>
      </w:r>
    </w:p>
    <w:p>
      <w:pPr>
        <w:rPr>
          <w:rFonts w:hint="default" w:ascii="宋体" w:hAnsi="宋体" w:eastAsia="宋体" w:cs="宋体"/>
          <w:b/>
          <w:sz w:val="32"/>
          <w:szCs w:val="32"/>
          <w:lang w:val="en-US" w:eastAsia="zh-CN"/>
        </w:rPr>
      </w:pPr>
    </w:p>
    <w:p>
      <w:pPr>
        <w:jc w:val="center"/>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关于编写成果文本压缩文档的文字要求</w:t>
      </w:r>
    </w:p>
    <w:p>
      <w:pPr>
        <w:widowControl/>
        <w:spacing w:line="376" w:lineRule="atLeast"/>
        <w:jc w:val="left"/>
        <w:rPr>
          <w:rFonts w:hint="eastAsia" w:ascii="Tahoma" w:hAnsi="Tahoma" w:eastAsia="宋体" w:cs="Tahoma"/>
          <w:color w:val="202020"/>
          <w:kern w:val="0"/>
          <w:sz w:val="30"/>
          <w:szCs w:val="30"/>
        </w:rPr>
      </w:pP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吉林省优秀工程咨询成果奖》是吉林省工程咨询协会对我省具有创新和推广应用前景的工程咨询成果给予的最高奖励，协会在组织申报2020年度吉林省优秀工程咨询成果奖申报的同时，要求各申报会员单位同时把成果文本压缩后和评奖成果一并上报协会（纸质文档一份，电子文档由优盘提供），目的是协会在组织专家评奖后，汇编成册出版，用于我省工程咨询行业的业务学习和交流。压缩版文档材料审查合格后协会才受理申报奖项。压缩版文档编写要求如下：</w:t>
      </w:r>
    </w:p>
    <w:p>
      <w:pPr>
        <w:keepNext w:val="0"/>
        <w:keepLines w:val="0"/>
        <w:pageBreakBefore w:val="0"/>
        <w:widowControl/>
        <w:kinsoku/>
        <w:wordWrap/>
        <w:overflowPunct/>
        <w:topLinePunct w:val="0"/>
        <w:autoSpaceDE/>
        <w:autoSpaceDN/>
        <w:bidi w:val="0"/>
        <w:adjustRightInd/>
        <w:snapToGrid/>
        <w:spacing w:line="376" w:lineRule="atLeast"/>
        <w:ind w:firstLine="603" w:firstLineChars="200"/>
        <w:jc w:val="left"/>
        <w:textAlignment w:val="auto"/>
        <w:rPr>
          <w:rFonts w:hint="eastAsia" w:ascii="仿宋" w:hAnsi="仿宋" w:eastAsia="仿宋" w:cs="仿宋"/>
          <w:spacing w:val="-10"/>
          <w:kern w:val="0"/>
          <w:sz w:val="32"/>
          <w:szCs w:val="32"/>
          <w:lang w:val="en-US" w:eastAsia="zh-CN" w:bidi="zh-CN"/>
        </w:rPr>
      </w:pPr>
      <w:r>
        <w:rPr>
          <w:rFonts w:hint="eastAsia" w:ascii="仿宋" w:hAnsi="仿宋" w:eastAsia="仿宋" w:cs="仿宋"/>
          <w:b/>
          <w:bCs/>
          <w:spacing w:val="-10"/>
          <w:kern w:val="0"/>
          <w:sz w:val="32"/>
          <w:szCs w:val="32"/>
          <w:lang w:val="en-US" w:eastAsia="zh-CN" w:bidi="zh-CN"/>
        </w:rPr>
        <w:t>一、编写内容</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正文按照以下四大部分内容按顺序编写：</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一、项目概况；</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二、项目内容；</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三、咨询工作特点；</w:t>
      </w:r>
    </w:p>
    <w:p>
      <w:pPr>
        <w:ind w:firstLine="600" w:firstLineChars="200"/>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四、咨询效果。</w:t>
      </w:r>
    </w:p>
    <w:p>
      <w:pPr>
        <w:keepNext w:val="0"/>
        <w:keepLines w:val="0"/>
        <w:pageBreakBefore w:val="0"/>
        <w:widowControl/>
        <w:kinsoku/>
        <w:wordWrap/>
        <w:overflowPunct/>
        <w:topLinePunct w:val="0"/>
        <w:autoSpaceDE/>
        <w:autoSpaceDN/>
        <w:bidi w:val="0"/>
        <w:adjustRightInd/>
        <w:snapToGrid/>
        <w:spacing w:line="376" w:lineRule="atLeast"/>
        <w:ind w:firstLine="603" w:firstLineChars="200"/>
        <w:jc w:val="left"/>
        <w:textAlignment w:val="auto"/>
        <w:rPr>
          <w:rFonts w:hint="eastAsia" w:ascii="仿宋" w:hAnsi="仿宋" w:eastAsia="仿宋" w:cs="仿宋"/>
          <w:spacing w:val="-10"/>
          <w:kern w:val="0"/>
          <w:sz w:val="32"/>
          <w:szCs w:val="32"/>
          <w:lang w:val="en-US" w:eastAsia="zh-CN" w:bidi="zh-CN"/>
        </w:rPr>
      </w:pPr>
      <w:r>
        <w:rPr>
          <w:rFonts w:hint="eastAsia" w:ascii="仿宋" w:hAnsi="仿宋" w:eastAsia="仿宋" w:cs="仿宋"/>
          <w:b/>
          <w:bCs/>
          <w:spacing w:val="-10"/>
          <w:kern w:val="0"/>
          <w:sz w:val="32"/>
          <w:szCs w:val="32"/>
          <w:lang w:val="en-US" w:eastAsia="zh-CN" w:bidi="zh-CN"/>
        </w:rPr>
        <w:t>二、图表要求</w:t>
      </w:r>
    </w:p>
    <w:p>
      <w:pPr>
        <w:keepNext w:val="0"/>
        <w:keepLines w:val="0"/>
        <w:pageBreakBefore w:val="0"/>
        <w:widowControl/>
        <w:kinsoku/>
        <w:wordWrap/>
        <w:overflowPunct/>
        <w:topLinePunct w:val="0"/>
        <w:autoSpaceDE/>
        <w:autoSpaceDN/>
        <w:bidi w:val="0"/>
        <w:adjustRightInd/>
        <w:snapToGrid/>
        <w:spacing w:line="376" w:lineRule="atLeast"/>
        <w:ind w:firstLine="600" w:firstLineChars="200"/>
        <w:jc w:val="left"/>
        <w:textAlignment w:val="auto"/>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全文可以配各种形式的图表（如项目流程图、技术路线图、效果图、平面图、鸟瞰图和实景图等），图片要求清晰可辨、大小适中，采用jpg格式，每篇文章图的数量不超过3个，表格数量不超过2个。</w:t>
      </w:r>
    </w:p>
    <w:p>
      <w:pPr>
        <w:keepNext w:val="0"/>
        <w:keepLines w:val="0"/>
        <w:pageBreakBefore w:val="0"/>
        <w:widowControl/>
        <w:kinsoku/>
        <w:wordWrap/>
        <w:overflowPunct/>
        <w:topLinePunct w:val="0"/>
        <w:autoSpaceDE/>
        <w:autoSpaceDN/>
        <w:bidi w:val="0"/>
        <w:adjustRightInd/>
        <w:snapToGrid/>
        <w:spacing w:line="376" w:lineRule="atLeast"/>
        <w:ind w:firstLine="600" w:firstLineChars="200"/>
        <w:jc w:val="left"/>
        <w:textAlignment w:val="auto"/>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四、字数要求</w:t>
      </w:r>
    </w:p>
    <w:p>
      <w:pPr>
        <w:keepNext w:val="0"/>
        <w:keepLines w:val="0"/>
        <w:pageBreakBefore w:val="0"/>
        <w:widowControl/>
        <w:kinsoku/>
        <w:wordWrap/>
        <w:overflowPunct/>
        <w:topLinePunct w:val="0"/>
        <w:autoSpaceDE/>
        <w:autoSpaceDN/>
        <w:bidi w:val="0"/>
        <w:adjustRightInd/>
        <w:snapToGrid/>
        <w:spacing w:line="376" w:lineRule="atLeast"/>
        <w:ind w:firstLine="600" w:firstLineChars="200"/>
        <w:jc w:val="left"/>
        <w:textAlignment w:val="auto"/>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文档字数要求：每篇文章暂按3000字~5000字编写，待评奖完毕后，再按照奖项级别进行调整字数。</w:t>
      </w:r>
    </w:p>
    <w:p>
      <w:pPr>
        <w:keepNext w:val="0"/>
        <w:keepLines w:val="0"/>
        <w:pageBreakBefore w:val="0"/>
        <w:widowControl/>
        <w:kinsoku/>
        <w:wordWrap/>
        <w:overflowPunct/>
        <w:topLinePunct w:val="0"/>
        <w:autoSpaceDE/>
        <w:autoSpaceDN/>
        <w:bidi w:val="0"/>
        <w:adjustRightInd/>
        <w:snapToGrid/>
        <w:spacing w:line="376" w:lineRule="atLeast"/>
        <w:ind w:firstLine="600" w:firstLineChars="200"/>
        <w:jc w:val="left"/>
        <w:textAlignment w:val="auto"/>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五、字体和字号要求</w:t>
      </w:r>
    </w:p>
    <w:p>
      <w:pPr>
        <w:keepNext w:val="0"/>
        <w:keepLines w:val="0"/>
        <w:pageBreakBefore w:val="0"/>
        <w:widowControl/>
        <w:kinsoku/>
        <w:wordWrap/>
        <w:overflowPunct/>
        <w:topLinePunct w:val="0"/>
        <w:autoSpaceDE/>
        <w:autoSpaceDN/>
        <w:bidi w:val="0"/>
        <w:adjustRightInd/>
        <w:snapToGrid/>
        <w:spacing w:line="376" w:lineRule="atLeast"/>
        <w:ind w:firstLine="600" w:firstLineChars="200"/>
        <w:jc w:val="left"/>
        <w:textAlignment w:val="auto"/>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文档字体和字号要求：大标题（项目名称）为二号宋体字加黑；副标题 “申报单位”和“主要完成人”为楷体小四号字；正文序号标题为宋体小四号字加黑，正文为宋体小四号字。如下图：</w:t>
      </w:r>
    </w:p>
    <w:p>
      <w:pPr>
        <w:keepNext w:val="0"/>
        <w:keepLines w:val="0"/>
        <w:pageBreakBefore w:val="0"/>
        <w:widowControl/>
        <w:kinsoku/>
        <w:wordWrap/>
        <w:overflowPunct/>
        <w:topLinePunct w:val="0"/>
        <w:autoSpaceDE/>
        <w:autoSpaceDN/>
        <w:bidi w:val="0"/>
        <w:adjustRightInd/>
        <w:snapToGrid/>
        <w:spacing w:line="376" w:lineRule="atLeast"/>
        <w:ind w:firstLine="600" w:firstLineChars="200"/>
        <w:jc w:val="left"/>
        <w:textAlignment w:val="auto"/>
        <w:rPr>
          <w:rFonts w:ascii="Tahoma" w:hAnsi="Tahoma" w:eastAsia="宋体" w:cs="Tahoma"/>
          <w:color w:val="202020"/>
          <w:kern w:val="0"/>
          <w:sz w:val="30"/>
          <w:szCs w:val="30"/>
        </w:rPr>
      </w:pPr>
      <w:r>
        <w:rPr>
          <w:rFonts w:ascii="Tahoma" w:hAnsi="Tahoma" w:eastAsia="宋体" w:cs="Tahoma"/>
          <w:color w:val="202020"/>
          <w:kern w:val="0"/>
          <w:sz w:val="30"/>
          <w:szCs w:val="30"/>
        </w:rPr>
        <w:t>   </w:t>
      </w:r>
      <w:r>
        <w:rPr>
          <w:rFonts w:ascii="Tahoma" w:hAnsi="Tahoma" w:eastAsia="宋体" w:cs="Tahoma"/>
          <w:color w:val="202020"/>
          <w:kern w:val="0"/>
          <w:sz w:val="30"/>
          <w:szCs w:val="30"/>
        </w:rPr>
        <w:drawing>
          <wp:inline distT="0" distB="0" distL="0" distR="0">
            <wp:extent cx="4317365" cy="1654175"/>
            <wp:effectExtent l="0" t="0" r="6985" b="3175"/>
            <wp:docPr id="1" name="图片 1" descr="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png"/>
                    <pic:cNvPicPr>
                      <a:picLocks noChangeAspect="1" noChangeArrowheads="1"/>
                    </pic:cNvPicPr>
                  </pic:nvPicPr>
                  <pic:blipFill>
                    <a:blip r:embed="rId6" cstate="print"/>
                    <a:srcRect/>
                    <a:stretch>
                      <a:fillRect/>
                    </a:stretch>
                  </pic:blipFill>
                  <pic:spPr>
                    <a:xfrm>
                      <a:off x="0" y="0"/>
                      <a:ext cx="4317365" cy="1654175"/>
                    </a:xfrm>
                    <a:prstGeom prst="rect">
                      <a:avLst/>
                    </a:prstGeom>
                    <a:noFill/>
                    <a:ln w="9525">
                      <a:noFill/>
                      <a:miter lim="800000"/>
                      <a:headEnd/>
                      <a:tailEnd/>
                    </a:ln>
                  </pic:spPr>
                </pic:pic>
              </a:graphicData>
            </a:graphic>
          </wp:inline>
        </w:drawing>
      </w:r>
      <w:r>
        <w:rPr>
          <w:rFonts w:ascii="Tahoma" w:hAnsi="Tahoma" w:eastAsia="宋体" w:cs="Tahoma"/>
          <w:color w:val="202020"/>
          <w:kern w:val="0"/>
          <w:sz w:val="30"/>
          <w:szCs w:val="30"/>
        </w:rPr>
        <w:t> </w:t>
      </w:r>
    </w:p>
    <w:p>
      <w:pPr>
        <w:keepNext w:val="0"/>
        <w:keepLines w:val="0"/>
        <w:pageBreakBefore w:val="0"/>
        <w:widowControl/>
        <w:kinsoku/>
        <w:wordWrap/>
        <w:overflowPunct/>
        <w:topLinePunct w:val="0"/>
        <w:autoSpaceDE/>
        <w:autoSpaceDN/>
        <w:bidi w:val="0"/>
        <w:adjustRightInd/>
        <w:snapToGrid/>
        <w:spacing w:line="376" w:lineRule="atLeast"/>
        <w:ind w:firstLine="600" w:firstLineChars="200"/>
        <w:jc w:val="left"/>
        <w:textAlignment w:val="auto"/>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规定文档中一级子目录序号用“一、二、……”；</w:t>
      </w:r>
    </w:p>
    <w:p>
      <w:pPr>
        <w:keepNext w:val="0"/>
        <w:keepLines w:val="0"/>
        <w:pageBreakBefore w:val="0"/>
        <w:widowControl/>
        <w:kinsoku/>
        <w:wordWrap/>
        <w:overflowPunct/>
        <w:topLinePunct w:val="0"/>
        <w:autoSpaceDE/>
        <w:autoSpaceDN/>
        <w:bidi w:val="0"/>
        <w:adjustRightInd/>
        <w:snapToGrid/>
        <w:spacing w:line="376" w:lineRule="atLeast"/>
        <w:ind w:firstLine="600" w:firstLineChars="200"/>
        <w:jc w:val="left"/>
        <w:textAlignment w:val="auto"/>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二级子目录序号用“（一）、（二）、……”；</w:t>
      </w:r>
    </w:p>
    <w:p>
      <w:pPr>
        <w:keepNext w:val="0"/>
        <w:keepLines w:val="0"/>
        <w:pageBreakBefore w:val="0"/>
        <w:widowControl/>
        <w:kinsoku/>
        <w:wordWrap/>
        <w:overflowPunct/>
        <w:topLinePunct w:val="0"/>
        <w:autoSpaceDE/>
        <w:autoSpaceDN/>
        <w:bidi w:val="0"/>
        <w:adjustRightInd/>
        <w:snapToGrid/>
        <w:spacing w:line="376" w:lineRule="atLeast"/>
        <w:ind w:firstLine="600" w:firstLineChars="200"/>
        <w:jc w:val="left"/>
        <w:textAlignment w:val="auto"/>
        <w:rPr>
          <w:rFonts w:hint="eastAsia" w:ascii="仿宋" w:hAnsi="仿宋" w:eastAsia="仿宋" w:cs="仿宋"/>
          <w:spacing w:val="-10"/>
          <w:kern w:val="0"/>
          <w:sz w:val="32"/>
          <w:szCs w:val="32"/>
          <w:lang w:val="en-US" w:eastAsia="zh-CN" w:bidi="zh-CN"/>
        </w:rPr>
      </w:pPr>
      <w:r>
        <w:rPr>
          <w:rFonts w:hint="eastAsia" w:ascii="仿宋" w:hAnsi="仿宋" w:eastAsia="仿宋" w:cs="仿宋"/>
          <w:spacing w:val="-10"/>
          <w:kern w:val="0"/>
          <w:sz w:val="32"/>
          <w:szCs w:val="32"/>
          <w:lang w:val="en-US" w:eastAsia="zh-CN" w:bidi="zh-CN"/>
        </w:rPr>
        <w:t>三级子目录序号用“1、2、……”表示。</w:t>
      </w:r>
    </w:p>
    <w:p>
      <w:pPr>
        <w:keepNext w:val="0"/>
        <w:keepLines w:val="0"/>
        <w:pageBreakBefore w:val="0"/>
        <w:widowControl/>
        <w:kinsoku/>
        <w:wordWrap/>
        <w:overflowPunct/>
        <w:topLinePunct w:val="0"/>
        <w:autoSpaceDE/>
        <w:autoSpaceDN/>
        <w:bidi w:val="0"/>
        <w:adjustRightInd/>
        <w:snapToGrid/>
        <w:spacing w:line="376" w:lineRule="atLeast"/>
        <w:ind w:firstLine="600" w:firstLineChars="200"/>
        <w:jc w:val="left"/>
        <w:textAlignment w:val="auto"/>
        <w:rPr>
          <w:rFonts w:hint="eastAsia" w:ascii="Tahoma" w:hAnsi="Tahoma" w:eastAsia="宋体" w:cs="Tahoma"/>
          <w:color w:val="202020"/>
          <w:kern w:val="0"/>
          <w:sz w:val="30"/>
          <w:szCs w:val="30"/>
        </w:rPr>
      </w:pPr>
      <w:r>
        <w:rPr>
          <w:rFonts w:hint="eastAsia" w:ascii="仿宋" w:hAnsi="仿宋" w:eastAsia="仿宋" w:cs="仿宋"/>
          <w:spacing w:val="-10"/>
          <w:kern w:val="0"/>
          <w:sz w:val="32"/>
          <w:szCs w:val="32"/>
          <w:lang w:val="en-US" w:eastAsia="zh-CN" w:bidi="zh-CN"/>
        </w:rPr>
        <w:t>各报奖单位严格按上述要求进行编写，完稿后项目负责人要认真审查，编写人员要认真校对，确保技术术语准确无误，且无错别字。文档结尾要用括号注明整理人姓名。</w:t>
      </w:r>
    </w:p>
    <w:p>
      <w:pPr>
        <w:rPr>
          <w:rFonts w:hint="eastAsia" w:ascii="仿宋" w:hAnsi="仿宋" w:eastAsia="仿宋" w:cs="仿宋"/>
          <w:kern w:val="2"/>
          <w:sz w:val="32"/>
          <w:szCs w:val="32"/>
          <w:lang w:val="en-US" w:eastAsia="zh-CN" w:bidi="ar-S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3073" o:spid="_x0000_s3073"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31AFA"/>
    <w:rsid w:val="000534C7"/>
    <w:rsid w:val="00131AFA"/>
    <w:rsid w:val="0021214E"/>
    <w:rsid w:val="002857C6"/>
    <w:rsid w:val="00337D91"/>
    <w:rsid w:val="00393D1F"/>
    <w:rsid w:val="00471B0F"/>
    <w:rsid w:val="005A535A"/>
    <w:rsid w:val="00697DAD"/>
    <w:rsid w:val="0072189E"/>
    <w:rsid w:val="00737E28"/>
    <w:rsid w:val="00813C81"/>
    <w:rsid w:val="008E0B38"/>
    <w:rsid w:val="009E7FC3"/>
    <w:rsid w:val="00B17F0A"/>
    <w:rsid w:val="00B8743E"/>
    <w:rsid w:val="00BE1A12"/>
    <w:rsid w:val="00C95CD9"/>
    <w:rsid w:val="00CC3A23"/>
    <w:rsid w:val="00D91D90"/>
    <w:rsid w:val="00DF4AA6"/>
    <w:rsid w:val="00E72035"/>
    <w:rsid w:val="00FF54FD"/>
    <w:rsid w:val="06471EA7"/>
    <w:rsid w:val="07CF7E44"/>
    <w:rsid w:val="0AF85D92"/>
    <w:rsid w:val="0F2E4510"/>
    <w:rsid w:val="11656D59"/>
    <w:rsid w:val="11DC6612"/>
    <w:rsid w:val="127E68CD"/>
    <w:rsid w:val="19620782"/>
    <w:rsid w:val="1C4E6708"/>
    <w:rsid w:val="1C5C22DC"/>
    <w:rsid w:val="1CA56205"/>
    <w:rsid w:val="200A4159"/>
    <w:rsid w:val="201D302C"/>
    <w:rsid w:val="21B6732A"/>
    <w:rsid w:val="256A5E8B"/>
    <w:rsid w:val="284109AD"/>
    <w:rsid w:val="29AE61E0"/>
    <w:rsid w:val="2C104A09"/>
    <w:rsid w:val="301F32DD"/>
    <w:rsid w:val="30510F02"/>
    <w:rsid w:val="30583799"/>
    <w:rsid w:val="31FD16CF"/>
    <w:rsid w:val="352A413F"/>
    <w:rsid w:val="372D396E"/>
    <w:rsid w:val="396914F6"/>
    <w:rsid w:val="3A405D15"/>
    <w:rsid w:val="3C4C1598"/>
    <w:rsid w:val="3CFB61F5"/>
    <w:rsid w:val="3E447D64"/>
    <w:rsid w:val="403846E4"/>
    <w:rsid w:val="444D71BA"/>
    <w:rsid w:val="45C0595B"/>
    <w:rsid w:val="45E83DCC"/>
    <w:rsid w:val="46C54BF7"/>
    <w:rsid w:val="48710340"/>
    <w:rsid w:val="4B0D09C2"/>
    <w:rsid w:val="4C481B47"/>
    <w:rsid w:val="4DF84DAB"/>
    <w:rsid w:val="4FC12248"/>
    <w:rsid w:val="536F35E9"/>
    <w:rsid w:val="53AE61DB"/>
    <w:rsid w:val="5A715C00"/>
    <w:rsid w:val="5B507A41"/>
    <w:rsid w:val="5E2401C6"/>
    <w:rsid w:val="5F51109A"/>
    <w:rsid w:val="60BB65AD"/>
    <w:rsid w:val="681A2D59"/>
    <w:rsid w:val="68924ABF"/>
    <w:rsid w:val="68D4727B"/>
    <w:rsid w:val="71F96EEA"/>
    <w:rsid w:val="71FE345C"/>
    <w:rsid w:val="76587D6E"/>
    <w:rsid w:val="768A42E0"/>
    <w:rsid w:val="7BE95D0D"/>
    <w:rsid w:val="7CC93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直接箭头连接符 1"/>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6"/>
    <w:qFormat/>
    <w:uiPriority w:val="0"/>
    <w:rPr>
      <w:rFonts w:ascii="宋体" w:hAnsi="Courier New" w:eastAsia="宋体" w:cs="Courier New"/>
      <w:szCs w:val="21"/>
    </w:rPr>
  </w:style>
  <w:style w:type="paragraph" w:styleId="4">
    <w:name w:val="Balloon Text"/>
    <w:basedOn w:val="1"/>
    <w:link w:val="13"/>
    <w:semiHidden/>
    <w:unhideWhenUsed/>
    <w:qFormat/>
    <w:uiPriority w:val="99"/>
    <w:rPr>
      <w:sz w:val="18"/>
      <w:szCs w:val="18"/>
    </w:rPr>
  </w:style>
  <w:style w:type="paragraph" w:styleId="5">
    <w:name w:val="footer"/>
    <w:basedOn w:val="1"/>
    <w:link w:val="15"/>
    <w:semiHidden/>
    <w:unhideWhenUsed/>
    <w:qFormat/>
    <w:uiPriority w:val="99"/>
    <w:pPr>
      <w:tabs>
        <w:tab w:val="center" w:pos="4153"/>
        <w:tab w:val="right" w:pos="8306"/>
      </w:tabs>
      <w:snapToGrid w:val="0"/>
      <w:jc w:val="left"/>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character" w:customStyle="1" w:styleId="13">
    <w:name w:val="批注框文本 Char"/>
    <w:basedOn w:val="10"/>
    <w:link w:val="4"/>
    <w:semiHidden/>
    <w:qFormat/>
    <w:uiPriority w:val="99"/>
    <w:rPr>
      <w:sz w:val="18"/>
      <w:szCs w:val="18"/>
    </w:rPr>
  </w:style>
  <w:style w:type="character" w:customStyle="1" w:styleId="14">
    <w:name w:val="页眉 Char"/>
    <w:basedOn w:val="10"/>
    <w:link w:val="6"/>
    <w:semiHidden/>
    <w:qFormat/>
    <w:uiPriority w:val="99"/>
    <w:rPr>
      <w:sz w:val="18"/>
      <w:szCs w:val="18"/>
    </w:rPr>
  </w:style>
  <w:style w:type="character" w:customStyle="1" w:styleId="15">
    <w:name w:val="页脚 Char"/>
    <w:basedOn w:val="10"/>
    <w:link w:val="5"/>
    <w:semiHidden/>
    <w:qFormat/>
    <w:uiPriority w:val="99"/>
    <w:rPr>
      <w:sz w:val="18"/>
      <w:szCs w:val="18"/>
    </w:rPr>
  </w:style>
  <w:style w:type="character" w:customStyle="1" w:styleId="16">
    <w:name w:val="纯文本 Char"/>
    <w:basedOn w:val="10"/>
    <w:link w:val="3"/>
    <w:qFormat/>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402</Words>
  <Characters>2295</Characters>
  <Lines>19</Lines>
  <Paragraphs>5</Paragraphs>
  <TotalTime>1</TotalTime>
  <ScaleCrop>false</ScaleCrop>
  <LinksUpToDate>false</LinksUpToDate>
  <CharactersWithSpaces>2692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2020-04-07T01:56:00Z</dcterms:created>
  <dc:creator>PC</dc:creator>
  <cp:lastModifiedBy>梁肥肥</cp:lastModifiedBy>
  <cp:lastPrinted>2020-08-06T01:58:00Z</cp:lastPrinted>
  <dcterms:modified xsi:type="dcterms:W3CDTF">2020-08-13T01:14:22Z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